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F787" w14:textId="5A4230DD" w:rsidR="00765668" w:rsidRPr="004D250B" w:rsidRDefault="003142A8" w:rsidP="004D250B">
      <w:pPr>
        <w:spacing w:after="0" w:line="240" w:lineRule="auto"/>
        <w:rPr>
          <w:rFonts w:ascii="Arial" w:hAnsi="Arial" w:cs="Arial"/>
          <w:sz w:val="20"/>
          <w:szCs w:val="20"/>
        </w:rPr>
      </w:pPr>
      <w:r w:rsidRPr="004D250B">
        <w:rPr>
          <w:rFonts w:ascii="Arial" w:hAnsi="Arial" w:cs="Arial"/>
          <w:sz w:val="20"/>
          <w:szCs w:val="20"/>
          <w:highlight w:val="green"/>
        </w:rPr>
        <w:t>Vor- u. Nachname (Absender): _________________________________________________</w:t>
      </w:r>
      <w:r w:rsidRPr="004D250B">
        <w:rPr>
          <w:rFonts w:ascii="Arial" w:hAnsi="Arial" w:cs="Arial"/>
          <w:sz w:val="20"/>
          <w:szCs w:val="20"/>
          <w:highlight w:val="green"/>
        </w:rPr>
        <w:br/>
        <w:t>Anschrift: __________________________________________________________________</w:t>
      </w:r>
      <w:r w:rsidRPr="004D250B">
        <w:rPr>
          <w:rFonts w:ascii="Arial" w:hAnsi="Arial" w:cs="Arial"/>
          <w:sz w:val="20"/>
          <w:szCs w:val="20"/>
          <w:highlight w:val="green"/>
        </w:rPr>
        <w:br/>
        <w:t>Datum: ____________</w:t>
      </w:r>
      <w:r w:rsidRPr="004D250B">
        <w:rPr>
          <w:rFonts w:ascii="Arial" w:hAnsi="Arial" w:cs="Arial"/>
          <w:sz w:val="20"/>
          <w:szCs w:val="20"/>
          <w:highlight w:val="green"/>
        </w:rPr>
        <w:tab/>
        <w:t>Unterschrift:  ________________________________________</w:t>
      </w:r>
      <w:r w:rsidR="006842C5" w:rsidRPr="004D250B">
        <w:rPr>
          <w:rFonts w:ascii="Arial" w:hAnsi="Arial" w:cs="Arial"/>
          <w:sz w:val="20"/>
          <w:szCs w:val="20"/>
          <w:highlight w:val="green"/>
        </w:rPr>
        <w:t>____</w:t>
      </w:r>
    </w:p>
    <w:p w14:paraId="3F58156E" w14:textId="77777777" w:rsidR="0075431C" w:rsidRPr="004D250B" w:rsidRDefault="0075431C" w:rsidP="004D250B">
      <w:pPr>
        <w:spacing w:after="0" w:line="240" w:lineRule="auto"/>
        <w:ind w:left="708"/>
        <w:rPr>
          <w:rFonts w:ascii="Arial" w:hAnsi="Arial" w:cs="Arial"/>
          <w:sz w:val="20"/>
          <w:szCs w:val="20"/>
        </w:rPr>
      </w:pPr>
    </w:p>
    <w:p w14:paraId="4B34BC61" w14:textId="77777777" w:rsidR="00765668" w:rsidRPr="004D250B" w:rsidRDefault="00765668" w:rsidP="004D250B">
      <w:pPr>
        <w:spacing w:after="0" w:line="240" w:lineRule="auto"/>
        <w:ind w:left="708"/>
        <w:rPr>
          <w:rFonts w:ascii="Arial" w:hAnsi="Arial" w:cs="Arial"/>
          <w:sz w:val="20"/>
          <w:szCs w:val="20"/>
        </w:rPr>
      </w:pPr>
    </w:p>
    <w:p w14:paraId="412BB8F8" w14:textId="77777777" w:rsidR="009A7BCE" w:rsidRPr="004D250B" w:rsidRDefault="009A7BCE" w:rsidP="004D250B">
      <w:pPr>
        <w:spacing w:after="0" w:line="240" w:lineRule="auto"/>
        <w:rPr>
          <w:rFonts w:ascii="Arial" w:hAnsi="Arial" w:cs="Arial"/>
          <w:sz w:val="20"/>
          <w:szCs w:val="20"/>
        </w:rPr>
      </w:pPr>
      <w:r w:rsidRPr="004D250B">
        <w:rPr>
          <w:rFonts w:ascii="Arial" w:hAnsi="Arial" w:cs="Arial"/>
          <w:sz w:val="20"/>
          <w:szCs w:val="20"/>
        </w:rPr>
        <w:t>An die</w:t>
      </w:r>
    </w:p>
    <w:p w14:paraId="0D92CF9A" w14:textId="77777777" w:rsidR="0090174B" w:rsidRPr="004D250B" w:rsidRDefault="0090174B" w:rsidP="004D250B">
      <w:pPr>
        <w:spacing w:after="0" w:line="240" w:lineRule="auto"/>
        <w:rPr>
          <w:rFonts w:ascii="Arial" w:hAnsi="Arial" w:cs="Arial"/>
          <w:sz w:val="20"/>
          <w:szCs w:val="20"/>
        </w:rPr>
      </w:pPr>
      <w:r w:rsidRPr="004D250B">
        <w:rPr>
          <w:rFonts w:ascii="Arial" w:hAnsi="Arial" w:cs="Arial"/>
          <w:sz w:val="20"/>
          <w:szCs w:val="20"/>
        </w:rPr>
        <w:t>Kreisverwaltung Vulkaneifel</w:t>
      </w:r>
    </w:p>
    <w:p w14:paraId="2DA4A1C2" w14:textId="1BAC23BA" w:rsidR="00714DF7" w:rsidRPr="004D250B" w:rsidRDefault="00C85E9F" w:rsidP="004D250B">
      <w:pPr>
        <w:spacing w:after="0" w:line="240" w:lineRule="auto"/>
        <w:rPr>
          <w:rFonts w:ascii="Arial" w:hAnsi="Arial" w:cs="Arial"/>
          <w:sz w:val="20"/>
          <w:szCs w:val="20"/>
        </w:rPr>
      </w:pPr>
      <w:r w:rsidRPr="004D250B">
        <w:rPr>
          <w:rFonts w:ascii="Arial" w:hAnsi="Arial" w:cs="Arial"/>
          <w:sz w:val="20"/>
          <w:szCs w:val="20"/>
        </w:rPr>
        <w:t>Mainzer Straße 25</w:t>
      </w:r>
    </w:p>
    <w:p w14:paraId="35E3568F" w14:textId="77777777" w:rsidR="00C85E9F" w:rsidRPr="004D250B" w:rsidRDefault="00C85E9F" w:rsidP="004D250B">
      <w:pPr>
        <w:spacing w:after="0" w:line="240" w:lineRule="auto"/>
        <w:rPr>
          <w:rFonts w:ascii="Arial" w:hAnsi="Arial" w:cs="Arial"/>
          <w:sz w:val="20"/>
          <w:szCs w:val="20"/>
        </w:rPr>
      </w:pPr>
    </w:p>
    <w:p w14:paraId="2FB23A2C" w14:textId="7BE1D6AF" w:rsidR="009A7BCE" w:rsidRPr="004D250B" w:rsidRDefault="00C85E9F" w:rsidP="004D250B">
      <w:pPr>
        <w:spacing w:after="0" w:line="240" w:lineRule="auto"/>
        <w:rPr>
          <w:rFonts w:ascii="Arial" w:hAnsi="Arial" w:cs="Arial"/>
          <w:sz w:val="20"/>
          <w:szCs w:val="20"/>
        </w:rPr>
      </w:pPr>
      <w:r w:rsidRPr="004D250B">
        <w:rPr>
          <w:rFonts w:ascii="Arial" w:hAnsi="Arial" w:cs="Arial"/>
          <w:sz w:val="20"/>
          <w:szCs w:val="20"/>
        </w:rPr>
        <w:t>54550 Daun</w:t>
      </w:r>
    </w:p>
    <w:p w14:paraId="636E7596" w14:textId="4CCE4860" w:rsidR="00765668" w:rsidRPr="004D250B" w:rsidRDefault="00765668" w:rsidP="004D250B">
      <w:pPr>
        <w:spacing w:after="0" w:line="240" w:lineRule="auto"/>
        <w:rPr>
          <w:rFonts w:ascii="Arial" w:hAnsi="Arial" w:cs="Arial"/>
          <w:sz w:val="20"/>
          <w:szCs w:val="20"/>
        </w:rPr>
      </w:pPr>
    </w:p>
    <w:p w14:paraId="20BB7593" w14:textId="77777777" w:rsidR="002E5C2F" w:rsidRPr="004D250B" w:rsidRDefault="002E5C2F" w:rsidP="004D250B">
      <w:pPr>
        <w:spacing w:after="0" w:line="240" w:lineRule="auto"/>
        <w:rPr>
          <w:rFonts w:ascii="Arial" w:hAnsi="Arial" w:cs="Arial"/>
          <w:sz w:val="20"/>
          <w:szCs w:val="20"/>
        </w:rPr>
      </w:pPr>
    </w:p>
    <w:p w14:paraId="1FA1DFE6" w14:textId="77777777" w:rsidR="00765668" w:rsidRPr="004D250B" w:rsidRDefault="00765668" w:rsidP="004D250B">
      <w:pPr>
        <w:spacing w:after="0" w:line="240" w:lineRule="auto"/>
        <w:rPr>
          <w:rFonts w:ascii="Arial" w:hAnsi="Arial" w:cs="Arial"/>
          <w:sz w:val="20"/>
          <w:szCs w:val="20"/>
        </w:rPr>
      </w:pPr>
    </w:p>
    <w:p w14:paraId="20173D51" w14:textId="08F17589" w:rsidR="009A7BCE" w:rsidRPr="004D250B" w:rsidRDefault="009A7BCE" w:rsidP="004D250B">
      <w:pPr>
        <w:spacing w:after="0" w:line="240" w:lineRule="auto"/>
        <w:rPr>
          <w:rFonts w:ascii="Arial" w:hAnsi="Arial" w:cs="Arial"/>
          <w:b/>
          <w:sz w:val="20"/>
          <w:szCs w:val="20"/>
        </w:rPr>
      </w:pPr>
      <w:r w:rsidRPr="004D250B">
        <w:rPr>
          <w:rFonts w:ascii="Arial" w:hAnsi="Arial" w:cs="Arial"/>
          <w:b/>
          <w:sz w:val="20"/>
          <w:szCs w:val="20"/>
        </w:rPr>
        <w:t xml:space="preserve">Stellungnahme zur </w:t>
      </w:r>
      <w:r w:rsidR="00005513" w:rsidRPr="004D250B">
        <w:rPr>
          <w:rFonts w:ascii="Arial" w:hAnsi="Arial" w:cs="Arial"/>
          <w:b/>
          <w:sz w:val="20"/>
          <w:szCs w:val="20"/>
        </w:rPr>
        <w:t xml:space="preserve">Errichtung und Betrieb von sechs Windenergieanlagen in der Gemarkung </w:t>
      </w:r>
      <w:r w:rsidR="002F55A8" w:rsidRPr="004D250B">
        <w:rPr>
          <w:rFonts w:ascii="Arial" w:hAnsi="Arial" w:cs="Arial"/>
          <w:b/>
          <w:sz w:val="20"/>
          <w:szCs w:val="20"/>
        </w:rPr>
        <w:t>Mannebach</w:t>
      </w:r>
      <w:r w:rsidR="00234588" w:rsidRPr="004D250B">
        <w:rPr>
          <w:rFonts w:ascii="Arial" w:hAnsi="Arial" w:cs="Arial"/>
          <w:b/>
          <w:sz w:val="20"/>
          <w:szCs w:val="20"/>
        </w:rPr>
        <w:t xml:space="preserve">, zwei </w:t>
      </w:r>
      <w:r w:rsidR="006925EE" w:rsidRPr="004D250B">
        <w:rPr>
          <w:rFonts w:ascii="Arial" w:hAnsi="Arial" w:cs="Arial"/>
          <w:b/>
          <w:sz w:val="20"/>
          <w:szCs w:val="20"/>
        </w:rPr>
        <w:t>Windenergieanlagen in der Gemarkung Retterath</w:t>
      </w:r>
      <w:r w:rsidR="00144406" w:rsidRPr="004D250B">
        <w:rPr>
          <w:rFonts w:ascii="Arial" w:hAnsi="Arial" w:cs="Arial"/>
          <w:b/>
          <w:sz w:val="20"/>
          <w:szCs w:val="20"/>
        </w:rPr>
        <w:t xml:space="preserve"> und eine </w:t>
      </w:r>
      <w:r w:rsidR="00144406" w:rsidRPr="004D250B">
        <w:rPr>
          <w:rFonts w:ascii="Arial" w:hAnsi="Arial" w:cs="Arial"/>
          <w:b/>
          <w:sz w:val="20"/>
          <w:szCs w:val="20"/>
        </w:rPr>
        <w:t xml:space="preserve">Windenergieanlagen in der Gemarkung </w:t>
      </w:r>
      <w:r w:rsidR="006925EE" w:rsidRPr="004D250B">
        <w:rPr>
          <w:rFonts w:ascii="Arial" w:hAnsi="Arial" w:cs="Arial"/>
          <w:b/>
          <w:sz w:val="20"/>
          <w:szCs w:val="20"/>
        </w:rPr>
        <w:t>Kolverath</w:t>
      </w:r>
    </w:p>
    <w:p w14:paraId="36982032" w14:textId="77777777" w:rsidR="00264705" w:rsidRPr="004D250B" w:rsidRDefault="00264705" w:rsidP="004D250B">
      <w:pPr>
        <w:spacing w:after="0" w:line="240" w:lineRule="auto"/>
        <w:rPr>
          <w:rFonts w:ascii="Arial" w:hAnsi="Arial" w:cs="Arial"/>
          <w:sz w:val="20"/>
          <w:szCs w:val="20"/>
        </w:rPr>
      </w:pPr>
    </w:p>
    <w:p w14:paraId="0517FADB" w14:textId="77777777" w:rsidR="006724CB" w:rsidRPr="004D250B" w:rsidRDefault="006724CB" w:rsidP="004D250B">
      <w:pPr>
        <w:spacing w:after="0" w:line="240" w:lineRule="auto"/>
        <w:rPr>
          <w:rFonts w:ascii="Arial" w:hAnsi="Arial" w:cs="Arial"/>
          <w:sz w:val="20"/>
          <w:szCs w:val="20"/>
        </w:rPr>
      </w:pPr>
    </w:p>
    <w:p w14:paraId="03FF4B20" w14:textId="024C0333" w:rsidR="009A7BCE" w:rsidRPr="004D250B" w:rsidRDefault="009A7BCE" w:rsidP="004D250B">
      <w:pPr>
        <w:spacing w:after="0" w:line="240" w:lineRule="auto"/>
        <w:rPr>
          <w:rFonts w:ascii="Arial" w:hAnsi="Arial" w:cs="Arial"/>
          <w:sz w:val="20"/>
          <w:szCs w:val="20"/>
        </w:rPr>
      </w:pPr>
      <w:r w:rsidRPr="004D250B">
        <w:rPr>
          <w:rFonts w:ascii="Arial" w:hAnsi="Arial" w:cs="Arial"/>
          <w:sz w:val="20"/>
          <w:szCs w:val="20"/>
        </w:rPr>
        <w:t xml:space="preserve">Sehr geehrter </w:t>
      </w:r>
      <w:r w:rsidR="00234588" w:rsidRPr="004D250B">
        <w:rPr>
          <w:rFonts w:ascii="Arial" w:hAnsi="Arial" w:cs="Arial"/>
          <w:sz w:val="20"/>
          <w:szCs w:val="20"/>
        </w:rPr>
        <w:t>Frau</w:t>
      </w:r>
      <w:r w:rsidRPr="004D250B">
        <w:rPr>
          <w:rFonts w:ascii="Arial" w:hAnsi="Arial" w:cs="Arial"/>
          <w:sz w:val="20"/>
          <w:szCs w:val="20"/>
        </w:rPr>
        <w:t xml:space="preserve"> </w:t>
      </w:r>
      <w:r w:rsidR="00AA07BC" w:rsidRPr="004D250B">
        <w:rPr>
          <w:rFonts w:ascii="Arial" w:hAnsi="Arial" w:cs="Arial"/>
          <w:sz w:val="20"/>
          <w:szCs w:val="20"/>
        </w:rPr>
        <w:t>Landr</w:t>
      </w:r>
      <w:r w:rsidR="00234588" w:rsidRPr="004D250B">
        <w:rPr>
          <w:rFonts w:ascii="Arial" w:hAnsi="Arial" w:cs="Arial"/>
          <w:sz w:val="20"/>
          <w:szCs w:val="20"/>
        </w:rPr>
        <w:t>ätin</w:t>
      </w:r>
      <w:r w:rsidR="00AA07BC" w:rsidRPr="004D250B">
        <w:rPr>
          <w:rFonts w:ascii="Arial" w:hAnsi="Arial" w:cs="Arial"/>
          <w:sz w:val="20"/>
          <w:szCs w:val="20"/>
        </w:rPr>
        <w:t xml:space="preserve"> </w:t>
      </w:r>
      <w:r w:rsidR="00234588" w:rsidRPr="004D250B">
        <w:rPr>
          <w:rFonts w:ascii="Arial" w:hAnsi="Arial" w:cs="Arial"/>
          <w:sz w:val="20"/>
          <w:szCs w:val="20"/>
        </w:rPr>
        <w:t>Gieseking</w:t>
      </w:r>
      <w:r w:rsidR="00005513" w:rsidRPr="004D250B">
        <w:rPr>
          <w:rFonts w:ascii="Arial" w:hAnsi="Arial" w:cs="Arial"/>
          <w:sz w:val="20"/>
          <w:szCs w:val="20"/>
        </w:rPr>
        <w:t>,</w:t>
      </w:r>
    </w:p>
    <w:p w14:paraId="1B8CC354" w14:textId="77777777" w:rsidR="009A7BCE" w:rsidRPr="004D250B" w:rsidRDefault="009A7BCE" w:rsidP="004D250B">
      <w:pPr>
        <w:spacing w:after="0" w:line="240" w:lineRule="auto"/>
        <w:rPr>
          <w:rFonts w:ascii="Arial" w:hAnsi="Arial" w:cs="Arial"/>
          <w:sz w:val="20"/>
          <w:szCs w:val="20"/>
        </w:rPr>
      </w:pPr>
      <w:r w:rsidRPr="004D250B">
        <w:rPr>
          <w:rFonts w:ascii="Arial" w:hAnsi="Arial" w:cs="Arial"/>
          <w:sz w:val="20"/>
          <w:szCs w:val="20"/>
        </w:rPr>
        <w:t>sehr geehrte Damen und Herren,</w:t>
      </w:r>
    </w:p>
    <w:p w14:paraId="022E26B1" w14:textId="77777777" w:rsidR="009A7BCE" w:rsidRPr="004D250B" w:rsidRDefault="009A7BCE" w:rsidP="004D250B">
      <w:pPr>
        <w:spacing w:after="0" w:line="240" w:lineRule="auto"/>
        <w:rPr>
          <w:rFonts w:ascii="Arial" w:hAnsi="Arial" w:cs="Arial"/>
          <w:sz w:val="20"/>
          <w:szCs w:val="20"/>
        </w:rPr>
      </w:pPr>
    </w:p>
    <w:p w14:paraId="3F8EF81E" w14:textId="06AE1404" w:rsidR="009A7BCE" w:rsidRPr="004D250B" w:rsidRDefault="006A6D67" w:rsidP="004D250B">
      <w:pPr>
        <w:spacing w:after="0" w:line="240" w:lineRule="auto"/>
        <w:rPr>
          <w:rFonts w:ascii="Arial" w:hAnsi="Arial" w:cs="Arial"/>
          <w:sz w:val="20"/>
          <w:szCs w:val="20"/>
        </w:rPr>
      </w:pPr>
      <w:r w:rsidRPr="004D250B">
        <w:rPr>
          <w:rFonts w:ascii="Arial" w:hAnsi="Arial" w:cs="Arial"/>
          <w:sz w:val="20"/>
          <w:szCs w:val="20"/>
        </w:rPr>
        <w:t>h</w:t>
      </w:r>
      <w:r w:rsidR="009A7BCE" w:rsidRPr="004D250B">
        <w:rPr>
          <w:rFonts w:ascii="Arial" w:hAnsi="Arial" w:cs="Arial"/>
          <w:sz w:val="20"/>
          <w:szCs w:val="20"/>
        </w:rPr>
        <w:t xml:space="preserve">iermit erhebe ich </w:t>
      </w:r>
      <w:r w:rsidR="00234588" w:rsidRPr="004D250B">
        <w:rPr>
          <w:rFonts w:ascii="Arial" w:hAnsi="Arial" w:cs="Arial"/>
          <w:sz w:val="20"/>
          <w:szCs w:val="20"/>
        </w:rPr>
        <w:t>ausfolgenden</w:t>
      </w:r>
      <w:r w:rsidR="009A7BCE" w:rsidRPr="004D250B">
        <w:rPr>
          <w:rFonts w:ascii="Arial" w:hAnsi="Arial" w:cs="Arial"/>
          <w:sz w:val="20"/>
          <w:szCs w:val="20"/>
        </w:rPr>
        <w:t xml:space="preserve"> Gründen Einwände gegen die o.g. </w:t>
      </w:r>
      <w:r w:rsidR="00005513" w:rsidRPr="004D250B">
        <w:rPr>
          <w:rFonts w:ascii="Arial" w:hAnsi="Arial" w:cs="Arial"/>
          <w:sz w:val="20"/>
          <w:szCs w:val="20"/>
        </w:rPr>
        <w:t xml:space="preserve">Errichtung der </w:t>
      </w:r>
      <w:r w:rsidR="00234588" w:rsidRPr="004D250B">
        <w:rPr>
          <w:rFonts w:ascii="Arial" w:hAnsi="Arial" w:cs="Arial"/>
          <w:sz w:val="20"/>
          <w:szCs w:val="20"/>
        </w:rPr>
        <w:t>9</w:t>
      </w:r>
      <w:r w:rsidR="00005513" w:rsidRPr="004D250B">
        <w:rPr>
          <w:rFonts w:ascii="Arial" w:hAnsi="Arial" w:cs="Arial"/>
          <w:sz w:val="20"/>
          <w:szCs w:val="20"/>
        </w:rPr>
        <w:t xml:space="preserve"> Wind</w:t>
      </w:r>
      <w:r w:rsidR="00C24B9A" w:rsidRPr="004D250B">
        <w:rPr>
          <w:rFonts w:ascii="Arial" w:hAnsi="Arial" w:cs="Arial"/>
          <w:sz w:val="20"/>
          <w:szCs w:val="20"/>
        </w:rPr>
        <w:t>energieanlagen (WEA)</w:t>
      </w:r>
      <w:r w:rsidR="00005513" w:rsidRPr="004D250B">
        <w:rPr>
          <w:rFonts w:ascii="Arial" w:hAnsi="Arial" w:cs="Arial"/>
          <w:sz w:val="20"/>
          <w:szCs w:val="20"/>
        </w:rPr>
        <w:t xml:space="preserve"> in de</w:t>
      </w:r>
      <w:r w:rsidR="006925EE" w:rsidRPr="004D250B">
        <w:rPr>
          <w:rFonts w:ascii="Arial" w:hAnsi="Arial" w:cs="Arial"/>
          <w:sz w:val="20"/>
          <w:szCs w:val="20"/>
        </w:rPr>
        <w:t>n</w:t>
      </w:r>
      <w:r w:rsidR="00005513" w:rsidRPr="004D250B">
        <w:rPr>
          <w:rFonts w:ascii="Arial" w:hAnsi="Arial" w:cs="Arial"/>
          <w:sz w:val="20"/>
          <w:szCs w:val="20"/>
        </w:rPr>
        <w:t xml:space="preserve"> genannten Gemarkung</w:t>
      </w:r>
      <w:r w:rsidR="006925EE" w:rsidRPr="004D250B">
        <w:rPr>
          <w:rFonts w:ascii="Arial" w:hAnsi="Arial" w:cs="Arial"/>
          <w:sz w:val="20"/>
          <w:szCs w:val="20"/>
        </w:rPr>
        <w:t>en</w:t>
      </w:r>
      <w:r w:rsidR="00005513" w:rsidRPr="004D250B">
        <w:rPr>
          <w:rFonts w:ascii="Arial" w:hAnsi="Arial" w:cs="Arial"/>
          <w:sz w:val="20"/>
          <w:szCs w:val="20"/>
        </w:rPr>
        <w:t>.</w:t>
      </w:r>
    </w:p>
    <w:p w14:paraId="6AD169FE" w14:textId="77777777" w:rsidR="00005513" w:rsidRPr="004D250B" w:rsidRDefault="00005513" w:rsidP="004D250B">
      <w:pPr>
        <w:spacing w:after="0" w:line="240" w:lineRule="auto"/>
        <w:rPr>
          <w:rFonts w:ascii="Arial" w:hAnsi="Arial" w:cs="Arial"/>
          <w:sz w:val="20"/>
          <w:szCs w:val="20"/>
        </w:rPr>
      </w:pPr>
    </w:p>
    <w:p w14:paraId="7EDC36F9" w14:textId="77777777" w:rsidR="009A7BCE" w:rsidRPr="004D250B" w:rsidRDefault="009A7BCE" w:rsidP="004D250B">
      <w:pPr>
        <w:pStyle w:val="berschrift2"/>
        <w:spacing w:after="0"/>
        <w:rPr>
          <w:color w:val="auto"/>
          <w:sz w:val="20"/>
          <w:szCs w:val="20"/>
        </w:rPr>
      </w:pPr>
      <w:r w:rsidRPr="004D250B">
        <w:rPr>
          <w:color w:val="auto"/>
          <w:sz w:val="20"/>
          <w:szCs w:val="20"/>
        </w:rPr>
        <w:t xml:space="preserve"> 1. Persönlichen Gründen</w:t>
      </w:r>
    </w:p>
    <w:p w14:paraId="6135D87B" w14:textId="5B7E437B" w:rsidR="009A7BCE" w:rsidRPr="004D250B" w:rsidRDefault="009A7BCE" w:rsidP="004D250B">
      <w:pPr>
        <w:spacing w:after="0" w:line="240" w:lineRule="auto"/>
        <w:rPr>
          <w:rFonts w:ascii="Arial" w:hAnsi="Arial" w:cs="Arial"/>
          <w:sz w:val="20"/>
          <w:szCs w:val="20"/>
        </w:rPr>
      </w:pPr>
      <w:r w:rsidRPr="004D250B">
        <w:rPr>
          <w:rFonts w:ascii="Arial" w:hAnsi="Arial" w:cs="Arial"/>
          <w:sz w:val="20"/>
          <w:szCs w:val="20"/>
          <w:highlight w:val="green"/>
        </w:rPr>
        <w:t xml:space="preserve">Bitte hier </w:t>
      </w:r>
      <w:r w:rsidR="00234588" w:rsidRPr="004D250B">
        <w:rPr>
          <w:rFonts w:ascii="Arial" w:hAnsi="Arial" w:cs="Arial"/>
          <w:sz w:val="20"/>
          <w:szCs w:val="20"/>
          <w:highlight w:val="green"/>
        </w:rPr>
        <w:t>ausfüllen,</w:t>
      </w:r>
      <w:r w:rsidRPr="004D250B">
        <w:rPr>
          <w:rFonts w:ascii="Arial" w:hAnsi="Arial" w:cs="Arial"/>
          <w:sz w:val="20"/>
          <w:szCs w:val="20"/>
          <w:highlight w:val="green"/>
        </w:rPr>
        <w:t xml:space="preserve"> was für Sie </w:t>
      </w:r>
      <w:r w:rsidR="00BA6656" w:rsidRPr="004D250B">
        <w:rPr>
          <w:rFonts w:ascii="Arial" w:hAnsi="Arial" w:cs="Arial"/>
          <w:sz w:val="20"/>
          <w:szCs w:val="20"/>
          <w:highlight w:val="green"/>
        </w:rPr>
        <w:t>persönlich</w:t>
      </w:r>
      <w:r w:rsidRPr="004D250B">
        <w:rPr>
          <w:rFonts w:ascii="Arial" w:hAnsi="Arial" w:cs="Arial"/>
          <w:sz w:val="20"/>
          <w:szCs w:val="20"/>
          <w:highlight w:val="green"/>
        </w:rPr>
        <w:t xml:space="preserve"> wichtig ist</w:t>
      </w:r>
      <w:r w:rsidR="000F29D8" w:rsidRPr="004D250B">
        <w:rPr>
          <w:rFonts w:ascii="Arial" w:hAnsi="Arial" w:cs="Arial"/>
          <w:sz w:val="20"/>
          <w:szCs w:val="20"/>
          <w:highlight w:val="green"/>
        </w:rPr>
        <w:t>. Selbstverständlich kann der Text abgewandelt</w:t>
      </w:r>
      <w:r w:rsidR="00196EC2" w:rsidRPr="004D250B">
        <w:rPr>
          <w:rFonts w:ascii="Arial" w:hAnsi="Arial" w:cs="Arial"/>
          <w:sz w:val="20"/>
          <w:szCs w:val="20"/>
          <w:highlight w:val="green"/>
        </w:rPr>
        <w:t xml:space="preserve"> oder </w:t>
      </w:r>
      <w:r w:rsidR="005A48A6" w:rsidRPr="004D250B">
        <w:rPr>
          <w:rFonts w:ascii="Arial" w:hAnsi="Arial" w:cs="Arial"/>
          <w:sz w:val="20"/>
          <w:szCs w:val="20"/>
          <w:highlight w:val="green"/>
        </w:rPr>
        <w:t>Passagen</w:t>
      </w:r>
      <w:r w:rsidR="00690286" w:rsidRPr="004D250B">
        <w:rPr>
          <w:rFonts w:ascii="Arial" w:hAnsi="Arial" w:cs="Arial"/>
          <w:sz w:val="20"/>
          <w:szCs w:val="20"/>
          <w:highlight w:val="green"/>
        </w:rPr>
        <w:t xml:space="preserve"> gestrichen</w:t>
      </w:r>
      <w:r w:rsidR="000F29D8" w:rsidRPr="004D250B">
        <w:rPr>
          <w:rFonts w:ascii="Arial" w:hAnsi="Arial" w:cs="Arial"/>
          <w:sz w:val="20"/>
          <w:szCs w:val="20"/>
          <w:highlight w:val="green"/>
        </w:rPr>
        <w:t xml:space="preserve"> und auf Ihre ganz persönliche Situation bezogen verändert </w:t>
      </w:r>
      <w:r w:rsidR="007620DA" w:rsidRPr="004D250B">
        <w:rPr>
          <w:rFonts w:ascii="Arial" w:hAnsi="Arial" w:cs="Arial"/>
          <w:sz w:val="20"/>
          <w:szCs w:val="20"/>
          <w:highlight w:val="green"/>
        </w:rPr>
        <w:t xml:space="preserve">und ergänzt </w:t>
      </w:r>
      <w:r w:rsidR="000F29D8" w:rsidRPr="004D250B">
        <w:rPr>
          <w:rFonts w:ascii="Arial" w:hAnsi="Arial" w:cs="Arial"/>
          <w:sz w:val="20"/>
          <w:szCs w:val="20"/>
          <w:highlight w:val="green"/>
        </w:rPr>
        <w:t>werden. Dies ist sogar wünschenswert, genau wie das individuelle Hinzufügen oder Einbringen weiterer Argumente.</w:t>
      </w:r>
    </w:p>
    <w:p w14:paraId="69BEC16B" w14:textId="77777777" w:rsidR="00765668" w:rsidRPr="004D250B" w:rsidRDefault="00765668" w:rsidP="004D250B">
      <w:pPr>
        <w:spacing w:after="0" w:line="240" w:lineRule="auto"/>
        <w:rPr>
          <w:rFonts w:ascii="Arial" w:hAnsi="Arial" w:cs="Arial"/>
          <w:sz w:val="20"/>
          <w:szCs w:val="20"/>
        </w:rPr>
      </w:pPr>
    </w:p>
    <w:p w14:paraId="560F24CC" w14:textId="77777777" w:rsidR="009A7BCE" w:rsidRPr="004D250B" w:rsidRDefault="009A7BCE" w:rsidP="004D250B">
      <w:pPr>
        <w:pStyle w:val="berschrift2"/>
        <w:spacing w:after="0"/>
        <w:rPr>
          <w:color w:val="auto"/>
          <w:sz w:val="20"/>
          <w:szCs w:val="20"/>
        </w:rPr>
      </w:pPr>
      <w:r w:rsidRPr="004D250B">
        <w:rPr>
          <w:color w:val="auto"/>
          <w:sz w:val="20"/>
          <w:szCs w:val="20"/>
        </w:rPr>
        <w:t>2. Wirtschaftlich</w:t>
      </w:r>
      <w:r w:rsidR="00765668" w:rsidRPr="004D250B">
        <w:rPr>
          <w:color w:val="auto"/>
          <w:sz w:val="20"/>
          <w:szCs w:val="20"/>
        </w:rPr>
        <w:t>en</w:t>
      </w:r>
      <w:r w:rsidRPr="004D250B">
        <w:rPr>
          <w:color w:val="auto"/>
          <w:sz w:val="20"/>
          <w:szCs w:val="20"/>
        </w:rPr>
        <w:t xml:space="preserve"> Gründe</w:t>
      </w:r>
      <w:r w:rsidR="00765668" w:rsidRPr="004D250B">
        <w:rPr>
          <w:color w:val="auto"/>
          <w:sz w:val="20"/>
          <w:szCs w:val="20"/>
        </w:rPr>
        <w:t>n</w:t>
      </w:r>
    </w:p>
    <w:p w14:paraId="1E039AC6" w14:textId="77777777" w:rsidR="00C47D10" w:rsidRPr="004D250B" w:rsidRDefault="00C47D10" w:rsidP="004D250B">
      <w:pPr>
        <w:pStyle w:val="EinfAbs"/>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 xml:space="preserve">Laut Vorgabe der Landesregierung sind die jeweils windhöffigsten Gebiete bzw. Gebiete mit hoher Windhöffigkeit vorrangig zu sichern, um einen wirtschaftlichen Betrieb der Anlagen zu gewährleisten. Hierfür steht den Regionen und Kommunen mit dem Windatlas ein hervorragendes Instrument für eine sorgsame Flächenauswahl zur Verfügung. Laut Windatlas ist bei den derzeit vorgesehenen Anlagentypen </w:t>
      </w:r>
      <w:r w:rsidR="006D65A6" w:rsidRPr="004D250B">
        <w:rPr>
          <w:rFonts w:ascii="Arial" w:hAnsi="Arial" w:cs="Arial"/>
          <w:color w:val="auto"/>
          <w:sz w:val="20"/>
          <w:szCs w:val="20"/>
          <w:u w:color="575656"/>
        </w:rPr>
        <w:t>(12</w:t>
      </w:r>
      <w:r w:rsidR="00936CDF" w:rsidRPr="004D250B">
        <w:rPr>
          <w:rFonts w:ascii="Arial" w:hAnsi="Arial" w:cs="Arial"/>
          <w:color w:val="auto"/>
          <w:sz w:val="20"/>
          <w:szCs w:val="20"/>
          <w:u w:color="575656"/>
        </w:rPr>
        <w:t>0,9</w:t>
      </w:r>
      <w:r w:rsidR="00264705"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 xml:space="preserve">m Nabenhöhe) eine Windgeschwindigkeit von 6,2 bis 6,4 m/s für einen wirtschaftlichen Betrieb notwendig. </w:t>
      </w:r>
      <w:r w:rsidR="00B02BD7" w:rsidRPr="004D250B">
        <w:rPr>
          <w:rFonts w:ascii="Arial" w:hAnsi="Arial" w:cs="Arial"/>
          <w:color w:val="auto"/>
          <w:sz w:val="20"/>
          <w:szCs w:val="20"/>
          <w:u w:color="575656"/>
          <w:lang w:val="nl-NL"/>
        </w:rPr>
        <w:t>Als grober Schätzwert kann für ein Waldgebiet mit einer Baumhöhe von 30 m davon ausgegangen werden, dass die tatsächliche Windgeschwindigkeit um ca. 0,2 - 0,3 m/s niedriger ausfällt.</w:t>
      </w:r>
      <w:r w:rsidR="00470BDD" w:rsidRPr="004D250B">
        <w:rPr>
          <w:rFonts w:ascii="Arial" w:hAnsi="Arial" w:cs="Arial"/>
          <w:color w:val="auto"/>
          <w:sz w:val="20"/>
          <w:szCs w:val="20"/>
          <w:u w:color="575656"/>
        </w:rPr>
        <w:t xml:space="preserve"> </w:t>
      </w:r>
      <w:r w:rsidR="00DC3403" w:rsidRPr="004D250B">
        <w:rPr>
          <w:rFonts w:ascii="Arial" w:hAnsi="Arial" w:cs="Arial"/>
          <w:color w:val="auto"/>
          <w:sz w:val="20"/>
          <w:szCs w:val="20"/>
          <w:u w:color="575656"/>
        </w:rPr>
        <w:t>D</w:t>
      </w:r>
      <w:r w:rsidR="00470BDD" w:rsidRPr="004D250B">
        <w:rPr>
          <w:rFonts w:ascii="Arial" w:hAnsi="Arial" w:cs="Arial"/>
          <w:color w:val="auto"/>
          <w:sz w:val="20"/>
          <w:szCs w:val="20"/>
          <w:u w:color="575656"/>
        </w:rPr>
        <w:t xml:space="preserve">ie </w:t>
      </w:r>
      <w:r w:rsidR="00DC3403" w:rsidRPr="004D250B">
        <w:rPr>
          <w:rFonts w:ascii="Arial" w:hAnsi="Arial" w:cs="Arial"/>
          <w:color w:val="auto"/>
          <w:sz w:val="20"/>
          <w:szCs w:val="20"/>
          <w:u w:color="575656"/>
        </w:rPr>
        <w:t>für einen</w:t>
      </w:r>
      <w:r w:rsidR="00470BDD" w:rsidRPr="004D250B">
        <w:rPr>
          <w:rFonts w:ascii="Arial" w:hAnsi="Arial" w:cs="Arial"/>
          <w:color w:val="auto"/>
          <w:sz w:val="20"/>
          <w:szCs w:val="20"/>
          <w:u w:color="575656"/>
        </w:rPr>
        <w:t xml:space="preserve"> wirtschaftlich </w:t>
      </w:r>
      <w:r w:rsidR="00DC3403" w:rsidRPr="004D250B">
        <w:rPr>
          <w:rFonts w:ascii="Arial" w:hAnsi="Arial" w:cs="Arial"/>
          <w:color w:val="auto"/>
          <w:sz w:val="20"/>
          <w:szCs w:val="20"/>
          <w:u w:color="575656"/>
        </w:rPr>
        <w:t xml:space="preserve">Betrieb </w:t>
      </w:r>
      <w:r w:rsidR="00470BDD" w:rsidRPr="004D250B">
        <w:rPr>
          <w:rFonts w:ascii="Arial" w:hAnsi="Arial" w:cs="Arial"/>
          <w:color w:val="auto"/>
          <w:sz w:val="20"/>
          <w:szCs w:val="20"/>
          <w:u w:color="575656"/>
        </w:rPr>
        <w:t xml:space="preserve">sinnvolle </w:t>
      </w:r>
      <w:r w:rsidR="00DC3403" w:rsidRPr="004D250B">
        <w:rPr>
          <w:rFonts w:ascii="Arial" w:hAnsi="Arial" w:cs="Arial"/>
          <w:color w:val="auto"/>
          <w:sz w:val="20"/>
          <w:szCs w:val="20"/>
          <w:u w:color="575656"/>
        </w:rPr>
        <w:t>Windg</w:t>
      </w:r>
      <w:r w:rsidR="00470BDD" w:rsidRPr="004D250B">
        <w:rPr>
          <w:rFonts w:ascii="Arial" w:hAnsi="Arial" w:cs="Arial"/>
          <w:color w:val="auto"/>
          <w:sz w:val="20"/>
          <w:szCs w:val="20"/>
          <w:u w:color="575656"/>
        </w:rPr>
        <w:t>eschwindigkeit</w:t>
      </w:r>
      <w:r w:rsidR="00DC3403" w:rsidRPr="004D250B">
        <w:rPr>
          <w:rFonts w:ascii="Arial" w:hAnsi="Arial" w:cs="Arial"/>
          <w:color w:val="auto"/>
          <w:sz w:val="20"/>
          <w:szCs w:val="20"/>
          <w:u w:color="575656"/>
        </w:rPr>
        <w:t xml:space="preserve"> wird an d</w:t>
      </w:r>
      <w:r w:rsidR="00023DE5" w:rsidRPr="004D250B">
        <w:rPr>
          <w:rFonts w:ascii="Arial" w:hAnsi="Arial" w:cs="Arial"/>
          <w:color w:val="auto"/>
          <w:sz w:val="20"/>
          <w:szCs w:val="20"/>
          <w:u w:color="575656"/>
        </w:rPr>
        <w:t>en beiden</w:t>
      </w:r>
      <w:r w:rsidR="00DC3403" w:rsidRPr="004D250B">
        <w:rPr>
          <w:rFonts w:ascii="Arial" w:hAnsi="Arial" w:cs="Arial"/>
          <w:color w:val="auto"/>
          <w:sz w:val="20"/>
          <w:szCs w:val="20"/>
          <w:u w:color="575656"/>
        </w:rPr>
        <w:t xml:space="preserve"> </w:t>
      </w:r>
      <w:r w:rsidR="00023DE5" w:rsidRPr="004D250B">
        <w:rPr>
          <w:rFonts w:ascii="Arial" w:hAnsi="Arial" w:cs="Arial"/>
          <w:color w:val="auto"/>
          <w:sz w:val="20"/>
          <w:szCs w:val="20"/>
          <w:u w:color="575656"/>
        </w:rPr>
        <w:t>Standorten</w:t>
      </w:r>
      <w:r w:rsidR="00DC3403" w:rsidRPr="004D250B">
        <w:rPr>
          <w:rFonts w:ascii="Arial" w:hAnsi="Arial" w:cs="Arial"/>
          <w:color w:val="auto"/>
          <w:sz w:val="20"/>
          <w:szCs w:val="20"/>
          <w:u w:color="575656"/>
        </w:rPr>
        <w:t xml:space="preserve"> nicht erreicht</w:t>
      </w:r>
      <w:r w:rsidR="00470BDD" w:rsidRPr="004D250B">
        <w:rPr>
          <w:rFonts w:ascii="Arial" w:hAnsi="Arial" w:cs="Arial"/>
          <w:color w:val="auto"/>
          <w:sz w:val="20"/>
          <w:szCs w:val="20"/>
          <w:u w:color="575656"/>
        </w:rPr>
        <w:t>.</w:t>
      </w:r>
    </w:p>
    <w:p w14:paraId="0B5570A7" w14:textId="77777777" w:rsidR="00C47D10" w:rsidRPr="004D250B" w:rsidRDefault="00C47D10" w:rsidP="004D250B">
      <w:pPr>
        <w:pStyle w:val="EinfAbs"/>
        <w:spacing w:line="240" w:lineRule="auto"/>
        <w:jc w:val="both"/>
        <w:rPr>
          <w:rFonts w:ascii="Arial" w:eastAsia="Arial" w:hAnsi="Arial" w:cs="Arial"/>
          <w:color w:val="auto"/>
          <w:sz w:val="20"/>
          <w:szCs w:val="20"/>
          <w:u w:color="575656"/>
        </w:rPr>
      </w:pPr>
    </w:p>
    <w:p w14:paraId="67CF7E86" w14:textId="77777777" w:rsidR="006D2B16" w:rsidRPr="004D250B" w:rsidRDefault="00C47D10"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 xml:space="preserve">Bei den dargestellten wirtschaftlichen Voraussetzungen sind die zugesicherten Pachteinnahmen eher zweifelhaft. Darüber hinaus ist, trotz einer finanziellen Rückbaubürgschaft, eine </w:t>
      </w:r>
      <w:r w:rsidR="00C24B9A" w:rsidRPr="004D250B">
        <w:rPr>
          <w:rFonts w:ascii="Arial" w:hAnsi="Arial" w:cs="Arial"/>
          <w:color w:val="auto"/>
          <w:sz w:val="20"/>
          <w:szCs w:val="20"/>
          <w:u w:color="575656"/>
        </w:rPr>
        <w:t>WEA</w:t>
      </w:r>
      <w:r w:rsidRPr="004D250B">
        <w:rPr>
          <w:rFonts w:ascii="Arial" w:hAnsi="Arial" w:cs="Arial"/>
          <w:color w:val="auto"/>
          <w:sz w:val="20"/>
          <w:szCs w:val="20"/>
          <w:u w:color="575656"/>
        </w:rPr>
        <w:t xml:space="preserve"> faktisch nicht mehr rückbaubar, weil die Fundamente nicht vollständig entfernt werden können und das Erdreich um die Anlagenstandfläche dauerhaft verdichtet bleibt.</w:t>
      </w:r>
      <w:r w:rsidR="00337F8F" w:rsidRPr="004D250B">
        <w:rPr>
          <w:rFonts w:ascii="Arial" w:hAnsi="Arial" w:cs="Arial"/>
          <w:color w:val="auto"/>
          <w:sz w:val="20"/>
          <w:szCs w:val="20"/>
          <w:u w:color="575656"/>
        </w:rPr>
        <w:t xml:space="preserve"> </w:t>
      </w:r>
      <w:bookmarkStart w:id="0" w:name="_Hlk58670127"/>
      <w:r w:rsidR="00337F8F" w:rsidRPr="004D250B">
        <w:rPr>
          <w:rFonts w:ascii="Arial" w:hAnsi="Arial" w:cs="Arial"/>
          <w:color w:val="auto"/>
          <w:sz w:val="20"/>
          <w:szCs w:val="20"/>
          <w:u w:color="575656"/>
        </w:rPr>
        <w:t xml:space="preserve">Ebenfalls ist während der gesamten Standzeit der </w:t>
      </w:r>
      <w:r w:rsidR="00C24B9A" w:rsidRPr="004D250B">
        <w:rPr>
          <w:rFonts w:ascii="Arial" w:hAnsi="Arial" w:cs="Arial"/>
          <w:color w:val="auto"/>
          <w:sz w:val="20"/>
          <w:szCs w:val="20"/>
          <w:u w:color="575656"/>
        </w:rPr>
        <w:t>WEA</w:t>
      </w:r>
      <w:r w:rsidR="00337F8F" w:rsidRPr="004D250B">
        <w:rPr>
          <w:rFonts w:ascii="Arial" w:hAnsi="Arial" w:cs="Arial"/>
          <w:color w:val="auto"/>
          <w:sz w:val="20"/>
          <w:szCs w:val="20"/>
          <w:u w:color="575656"/>
        </w:rPr>
        <w:t xml:space="preserve"> eine dauerhafte, versiegelte Kranfläche </w:t>
      </w:r>
      <w:r w:rsidR="00FE461E" w:rsidRPr="004D250B">
        <w:rPr>
          <w:rFonts w:ascii="Arial" w:hAnsi="Arial" w:cs="Arial"/>
          <w:color w:val="auto"/>
          <w:sz w:val="20"/>
          <w:szCs w:val="20"/>
          <w:u w:color="575656"/>
        </w:rPr>
        <w:t xml:space="preserve">inkl. Zuwegung mit Kurven und Einfahrtstrichtern </w:t>
      </w:r>
      <w:r w:rsidR="00337F8F" w:rsidRPr="004D250B">
        <w:rPr>
          <w:rFonts w:ascii="Arial" w:hAnsi="Arial" w:cs="Arial"/>
          <w:color w:val="auto"/>
          <w:sz w:val="20"/>
          <w:szCs w:val="20"/>
          <w:u w:color="575656"/>
        </w:rPr>
        <w:t>bereitzuhalten, auf der keine</w:t>
      </w:r>
      <w:r w:rsidR="00023DE5" w:rsidRPr="004D250B">
        <w:rPr>
          <w:rFonts w:ascii="Arial" w:hAnsi="Arial" w:cs="Arial"/>
          <w:color w:val="auto"/>
          <w:sz w:val="20"/>
          <w:szCs w:val="20"/>
          <w:u w:color="575656"/>
        </w:rPr>
        <w:t xml:space="preserve"> </w:t>
      </w:r>
      <w:r w:rsidR="00337F8F" w:rsidRPr="004D250B">
        <w:rPr>
          <w:rFonts w:ascii="Arial" w:hAnsi="Arial" w:cs="Arial"/>
          <w:color w:val="auto"/>
          <w:sz w:val="20"/>
          <w:szCs w:val="20"/>
          <w:u w:color="575656"/>
        </w:rPr>
        <w:t xml:space="preserve">Aufforstung stattfinden kann. </w:t>
      </w:r>
      <w:r w:rsidRPr="004D250B">
        <w:rPr>
          <w:rFonts w:ascii="Arial" w:hAnsi="Arial" w:cs="Arial"/>
          <w:color w:val="auto"/>
          <w:sz w:val="20"/>
          <w:szCs w:val="20"/>
          <w:u w:color="575656"/>
        </w:rPr>
        <w:t xml:space="preserve">Der Wald wird </w:t>
      </w:r>
      <w:r w:rsidR="00337F8F" w:rsidRPr="004D250B">
        <w:rPr>
          <w:rFonts w:ascii="Arial" w:hAnsi="Arial" w:cs="Arial"/>
          <w:color w:val="auto"/>
          <w:sz w:val="20"/>
          <w:szCs w:val="20"/>
          <w:u w:color="575656"/>
        </w:rPr>
        <w:t xml:space="preserve">somit </w:t>
      </w:r>
      <w:r w:rsidRPr="004D250B">
        <w:rPr>
          <w:rFonts w:ascii="Arial" w:hAnsi="Arial" w:cs="Arial"/>
          <w:color w:val="auto"/>
          <w:sz w:val="20"/>
          <w:szCs w:val="20"/>
          <w:u w:color="575656"/>
        </w:rPr>
        <w:t>dauerhaft geschädigt.</w:t>
      </w:r>
    </w:p>
    <w:p w14:paraId="1E35BBF0" w14:textId="77777777" w:rsidR="00DC3403" w:rsidRPr="004D250B" w:rsidRDefault="00DC3403" w:rsidP="004D250B">
      <w:pPr>
        <w:pStyle w:val="EinfAbs"/>
        <w:spacing w:line="240" w:lineRule="auto"/>
        <w:jc w:val="both"/>
        <w:rPr>
          <w:rFonts w:ascii="Arial" w:hAnsi="Arial" w:cs="Arial"/>
          <w:color w:val="auto"/>
          <w:sz w:val="20"/>
          <w:szCs w:val="20"/>
        </w:rPr>
      </w:pPr>
    </w:p>
    <w:bookmarkEnd w:id="0"/>
    <w:p w14:paraId="0E77B730" w14:textId="77777777" w:rsidR="009A7BCE" w:rsidRPr="004D250B" w:rsidRDefault="009A7BCE" w:rsidP="004D250B">
      <w:pPr>
        <w:pStyle w:val="berschrift2"/>
        <w:spacing w:after="0"/>
        <w:rPr>
          <w:color w:val="auto"/>
          <w:sz w:val="20"/>
          <w:szCs w:val="20"/>
        </w:rPr>
      </w:pPr>
      <w:r w:rsidRPr="004D250B">
        <w:rPr>
          <w:color w:val="auto"/>
          <w:sz w:val="20"/>
          <w:szCs w:val="20"/>
        </w:rPr>
        <w:t>3. Abstandsregelungen</w:t>
      </w:r>
    </w:p>
    <w:p w14:paraId="2E63AE46" w14:textId="1F2A7F4F" w:rsidR="002E6B00" w:rsidRPr="004D250B" w:rsidRDefault="00C47D10"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Die von der Landesregierung vorgegeben</w:t>
      </w:r>
      <w:r w:rsidR="00AA07BC" w:rsidRPr="004D250B">
        <w:rPr>
          <w:rFonts w:ascii="Arial" w:hAnsi="Arial" w:cs="Arial"/>
          <w:color w:val="auto"/>
          <w:sz w:val="20"/>
          <w:szCs w:val="20"/>
          <w:u w:color="575656"/>
        </w:rPr>
        <w:t>en</w:t>
      </w:r>
      <w:r w:rsidRPr="004D250B">
        <w:rPr>
          <w:rFonts w:ascii="Arial" w:hAnsi="Arial" w:cs="Arial"/>
          <w:color w:val="auto"/>
          <w:sz w:val="20"/>
          <w:szCs w:val="20"/>
          <w:u w:color="575656"/>
        </w:rPr>
        <w:t xml:space="preserve"> Abstandsregelungen von </w:t>
      </w:r>
      <w:r w:rsidR="00C24B9A" w:rsidRPr="004D250B">
        <w:rPr>
          <w:rFonts w:ascii="Arial" w:hAnsi="Arial" w:cs="Arial"/>
          <w:color w:val="auto"/>
          <w:sz w:val="20"/>
          <w:szCs w:val="20"/>
          <w:u w:color="575656"/>
        </w:rPr>
        <w:t>WEA</w:t>
      </w:r>
      <w:r w:rsidRPr="004D250B">
        <w:rPr>
          <w:rFonts w:ascii="Arial" w:hAnsi="Arial" w:cs="Arial"/>
          <w:color w:val="auto"/>
          <w:sz w:val="20"/>
          <w:szCs w:val="20"/>
          <w:u w:color="575656"/>
        </w:rPr>
        <w:t xml:space="preserve"> zur Wohnbebauung legen zur Bemessung von Schallemissionen die </w:t>
      </w:r>
      <w:r w:rsidR="00234588" w:rsidRPr="004D250B">
        <w:rPr>
          <w:rFonts w:ascii="Arial" w:hAnsi="Arial" w:cs="Arial"/>
          <w:color w:val="auto"/>
          <w:sz w:val="20"/>
          <w:szCs w:val="20"/>
          <w:u w:color="575656"/>
        </w:rPr>
        <w:t>TA-Lärm</w:t>
      </w:r>
      <w:r w:rsidRPr="004D250B">
        <w:rPr>
          <w:rFonts w:ascii="Arial" w:hAnsi="Arial" w:cs="Arial"/>
          <w:color w:val="auto"/>
          <w:sz w:val="20"/>
          <w:szCs w:val="20"/>
          <w:u w:color="575656"/>
        </w:rPr>
        <w:t xml:space="preserve"> zugrunde.</w:t>
      </w:r>
      <w:r w:rsidR="00B03571"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 xml:space="preserve">Es ist inzwischen unbestritten, dass die </w:t>
      </w:r>
      <w:r w:rsidR="00234588" w:rsidRPr="004D250B">
        <w:rPr>
          <w:rFonts w:ascii="Arial" w:hAnsi="Arial" w:cs="Arial"/>
          <w:color w:val="auto"/>
          <w:sz w:val="20"/>
          <w:szCs w:val="20"/>
          <w:u w:color="575656"/>
        </w:rPr>
        <w:t>TA-Lärm</w:t>
      </w:r>
      <w:r w:rsidRPr="004D250B">
        <w:rPr>
          <w:rFonts w:ascii="Arial" w:hAnsi="Arial" w:cs="Arial"/>
          <w:color w:val="auto"/>
          <w:sz w:val="20"/>
          <w:szCs w:val="20"/>
          <w:u w:color="575656"/>
        </w:rPr>
        <w:t xml:space="preserve"> zur Berechnung von Schallemissionen von </w:t>
      </w:r>
      <w:r w:rsidR="00C24B9A" w:rsidRPr="004D250B">
        <w:rPr>
          <w:rFonts w:ascii="Arial" w:hAnsi="Arial" w:cs="Arial"/>
          <w:color w:val="auto"/>
          <w:sz w:val="20"/>
          <w:szCs w:val="20"/>
          <w:u w:color="575656"/>
        </w:rPr>
        <w:t>WEA</w:t>
      </w:r>
      <w:r w:rsidRPr="004D250B">
        <w:rPr>
          <w:rFonts w:ascii="Arial" w:hAnsi="Arial" w:cs="Arial"/>
          <w:color w:val="auto"/>
          <w:sz w:val="20"/>
          <w:szCs w:val="20"/>
          <w:u w:color="575656"/>
        </w:rPr>
        <w:t xml:space="preserve"> völlig ungeeignet ist und eine deutliche Unterschätzung der Schallemissionen</w:t>
      </w:r>
      <w:r w:rsidR="002D14CA" w:rsidRPr="004D250B">
        <w:rPr>
          <w:rFonts w:ascii="Arial" w:hAnsi="Arial" w:cs="Arial"/>
          <w:color w:val="auto"/>
          <w:sz w:val="20"/>
          <w:szCs w:val="20"/>
          <w:u w:color="575656"/>
        </w:rPr>
        <w:t xml:space="preserve"> zur Folge hat.</w:t>
      </w:r>
    </w:p>
    <w:p w14:paraId="0A6BA368" w14:textId="77777777" w:rsidR="00112F46" w:rsidRPr="004D250B" w:rsidRDefault="00112F46" w:rsidP="004D250B">
      <w:pPr>
        <w:pStyle w:val="EinfAbs"/>
        <w:spacing w:line="240" w:lineRule="auto"/>
        <w:jc w:val="both"/>
        <w:rPr>
          <w:rFonts w:ascii="Arial" w:hAnsi="Arial" w:cs="Arial"/>
          <w:color w:val="auto"/>
          <w:sz w:val="20"/>
          <w:szCs w:val="20"/>
        </w:rPr>
      </w:pPr>
    </w:p>
    <w:p w14:paraId="210C34AB" w14:textId="00AAE51F" w:rsidR="00AA13F0" w:rsidRPr="004D250B" w:rsidRDefault="002D14CA" w:rsidP="004D250B">
      <w:pPr>
        <w:spacing w:after="0" w:line="240" w:lineRule="auto"/>
        <w:rPr>
          <w:rFonts w:ascii="Arial" w:hAnsi="Arial" w:cs="Arial"/>
          <w:sz w:val="20"/>
          <w:szCs w:val="20"/>
        </w:rPr>
      </w:pPr>
      <w:r w:rsidRPr="004D250B">
        <w:rPr>
          <w:rFonts w:ascii="Arial" w:hAnsi="Arial" w:cs="Arial"/>
          <w:sz w:val="20"/>
          <w:szCs w:val="20"/>
        </w:rPr>
        <w:t xml:space="preserve">Neben den fachlichen Defiziten des </w:t>
      </w:r>
      <w:r w:rsidR="00694905" w:rsidRPr="004D250B">
        <w:rPr>
          <w:rFonts w:ascii="Arial" w:hAnsi="Arial" w:cs="Arial"/>
          <w:sz w:val="20"/>
          <w:szCs w:val="20"/>
        </w:rPr>
        <w:t xml:space="preserve">Gutachtens werden die gesundheitlichen Aspekte wie Schlafstörungen, Herz-Kreislaufkrankheiten und Kopfschmerzen überhaupt nicht berücksichtigt. Es macht den Eindruck als werde der Mensch, der die Vulkaneifel aktuell noch aufgrund der hervorragenden gesundheitlichen </w:t>
      </w:r>
      <w:r w:rsidR="003D398A" w:rsidRPr="004D250B">
        <w:rPr>
          <w:rFonts w:ascii="Arial" w:hAnsi="Arial" w:cs="Arial"/>
          <w:sz w:val="20"/>
          <w:szCs w:val="20"/>
        </w:rPr>
        <w:t>Voraussetzungen</w:t>
      </w:r>
      <w:r w:rsidR="00694905" w:rsidRPr="004D250B">
        <w:rPr>
          <w:rFonts w:ascii="Arial" w:hAnsi="Arial" w:cs="Arial"/>
          <w:sz w:val="20"/>
          <w:szCs w:val="20"/>
        </w:rPr>
        <w:t xml:space="preserve"> schätz</w:t>
      </w:r>
      <w:r w:rsidR="00AA07BC" w:rsidRPr="004D250B">
        <w:rPr>
          <w:rFonts w:ascii="Arial" w:hAnsi="Arial" w:cs="Arial"/>
          <w:sz w:val="20"/>
          <w:szCs w:val="20"/>
        </w:rPr>
        <w:t>t</w:t>
      </w:r>
      <w:r w:rsidR="00694905" w:rsidRPr="004D250B">
        <w:rPr>
          <w:rFonts w:ascii="Arial" w:hAnsi="Arial" w:cs="Arial"/>
          <w:sz w:val="20"/>
          <w:szCs w:val="20"/>
        </w:rPr>
        <w:t>, überhaupt nicht wertgeschätzt.</w:t>
      </w:r>
    </w:p>
    <w:p w14:paraId="3C979FDF" w14:textId="77777777" w:rsidR="009A7BCE" w:rsidRPr="004D250B" w:rsidRDefault="009A7BCE" w:rsidP="004D250B">
      <w:pPr>
        <w:pStyle w:val="berschrift2"/>
        <w:spacing w:after="0"/>
        <w:rPr>
          <w:color w:val="auto"/>
          <w:sz w:val="20"/>
          <w:szCs w:val="20"/>
        </w:rPr>
      </w:pPr>
      <w:r w:rsidRPr="004D250B">
        <w:rPr>
          <w:color w:val="auto"/>
          <w:sz w:val="20"/>
          <w:szCs w:val="20"/>
        </w:rPr>
        <w:t>4. Zweifelhafte Verfahren</w:t>
      </w:r>
    </w:p>
    <w:p w14:paraId="49FD729A" w14:textId="77777777" w:rsidR="002E1EBC" w:rsidRPr="004D250B" w:rsidRDefault="00C47D10"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De</w:t>
      </w:r>
      <w:r w:rsidR="007945E1" w:rsidRPr="004D250B">
        <w:rPr>
          <w:rFonts w:ascii="Arial" w:hAnsi="Arial" w:cs="Arial"/>
          <w:color w:val="auto"/>
          <w:sz w:val="20"/>
          <w:szCs w:val="20"/>
          <w:u w:color="575656"/>
        </w:rPr>
        <w:t>n</w:t>
      </w:r>
      <w:r w:rsidRPr="004D250B">
        <w:rPr>
          <w:rFonts w:ascii="Arial" w:hAnsi="Arial" w:cs="Arial"/>
          <w:color w:val="auto"/>
          <w:sz w:val="20"/>
          <w:szCs w:val="20"/>
          <w:u w:color="575656"/>
        </w:rPr>
        <w:t xml:space="preserve"> gesamten Verfahren mangelt es an Transparenz und Bürgerbeteiligung. Vorverträge mit </w:t>
      </w:r>
      <w:r w:rsidRPr="004D250B">
        <w:rPr>
          <w:rFonts w:ascii="Arial" w:hAnsi="Arial" w:cs="Arial"/>
          <w:color w:val="auto"/>
          <w:sz w:val="20"/>
          <w:szCs w:val="20"/>
          <w:u w:color="575656"/>
        </w:rPr>
        <w:lastRenderedPageBreak/>
        <w:t xml:space="preserve">Betreibern sind bereits in nichtöffentlichen Sitzungen von </w:t>
      </w:r>
      <w:r w:rsidR="005C3DEC" w:rsidRPr="004D250B">
        <w:rPr>
          <w:rFonts w:ascii="Arial" w:hAnsi="Arial" w:cs="Arial"/>
          <w:color w:val="auto"/>
          <w:sz w:val="20"/>
          <w:szCs w:val="20"/>
          <w:u w:color="575656"/>
        </w:rPr>
        <w:t xml:space="preserve">den </w:t>
      </w:r>
      <w:r w:rsidRPr="004D250B">
        <w:rPr>
          <w:rFonts w:ascii="Arial" w:hAnsi="Arial" w:cs="Arial"/>
          <w:color w:val="auto"/>
          <w:sz w:val="20"/>
          <w:szCs w:val="20"/>
          <w:u w:color="575656"/>
        </w:rPr>
        <w:t xml:space="preserve">Ortsgemeinden unterschrieben worden. Bürger wurden hierüber </w:t>
      </w:r>
      <w:r w:rsidR="00AA07BC" w:rsidRPr="004D250B">
        <w:rPr>
          <w:rFonts w:ascii="Arial" w:hAnsi="Arial" w:cs="Arial"/>
          <w:color w:val="auto"/>
          <w:sz w:val="20"/>
          <w:szCs w:val="20"/>
          <w:u w:color="575656"/>
        </w:rPr>
        <w:t>vorsätzlich viel zu spät</w:t>
      </w:r>
      <w:r w:rsidRPr="004D250B">
        <w:rPr>
          <w:rFonts w:ascii="Arial" w:hAnsi="Arial" w:cs="Arial"/>
          <w:color w:val="auto"/>
          <w:sz w:val="20"/>
          <w:szCs w:val="20"/>
          <w:u w:color="575656"/>
        </w:rPr>
        <w:t xml:space="preserve"> informiert.</w:t>
      </w:r>
      <w:r w:rsidR="00217DE6" w:rsidRPr="004D250B">
        <w:rPr>
          <w:rFonts w:ascii="Arial" w:hAnsi="Arial" w:cs="Arial"/>
          <w:color w:val="auto"/>
          <w:sz w:val="20"/>
          <w:szCs w:val="20"/>
          <w:u w:color="575656"/>
        </w:rPr>
        <w:t xml:space="preserve"> </w:t>
      </w:r>
      <w:bookmarkStart w:id="1" w:name="_Hlk58670663"/>
      <w:r w:rsidR="007945E1" w:rsidRPr="004D250B">
        <w:rPr>
          <w:rFonts w:ascii="Arial" w:hAnsi="Arial" w:cs="Arial"/>
          <w:color w:val="auto"/>
          <w:sz w:val="20"/>
          <w:szCs w:val="20"/>
          <w:u w:color="575656"/>
        </w:rPr>
        <w:t>Die</w:t>
      </w:r>
      <w:r w:rsidR="0098712B" w:rsidRPr="004D250B">
        <w:rPr>
          <w:rFonts w:ascii="Arial" w:hAnsi="Arial" w:cs="Arial"/>
          <w:color w:val="auto"/>
          <w:sz w:val="20"/>
          <w:szCs w:val="20"/>
          <w:u w:color="575656"/>
        </w:rPr>
        <w:t xml:space="preserve"> </w:t>
      </w:r>
      <w:r w:rsidR="00217DE6" w:rsidRPr="004D250B">
        <w:rPr>
          <w:rFonts w:ascii="Arial" w:hAnsi="Arial" w:cs="Arial"/>
          <w:color w:val="auto"/>
          <w:sz w:val="20"/>
          <w:szCs w:val="20"/>
          <w:u w:color="575656"/>
        </w:rPr>
        <w:t>Durchführung der vereinfachten raumordnerischen Prüfung</w:t>
      </w:r>
      <w:r w:rsidR="00591BB4" w:rsidRPr="004D250B">
        <w:rPr>
          <w:rFonts w:ascii="Arial" w:hAnsi="Arial" w:cs="Arial"/>
          <w:color w:val="auto"/>
          <w:sz w:val="20"/>
          <w:szCs w:val="20"/>
          <w:u w:color="575656"/>
        </w:rPr>
        <w:t>en</w:t>
      </w:r>
      <w:r w:rsidR="00217DE6" w:rsidRPr="004D250B">
        <w:rPr>
          <w:rFonts w:ascii="Arial" w:hAnsi="Arial" w:cs="Arial"/>
          <w:color w:val="auto"/>
          <w:sz w:val="20"/>
          <w:szCs w:val="20"/>
          <w:u w:color="575656"/>
        </w:rPr>
        <w:t xml:space="preserve"> mit inkludiertem Zielabweichungsverfahren</w:t>
      </w:r>
      <w:r w:rsidR="0098712B" w:rsidRPr="004D250B">
        <w:rPr>
          <w:rFonts w:ascii="Arial" w:hAnsi="Arial" w:cs="Arial"/>
          <w:color w:val="auto"/>
          <w:sz w:val="20"/>
          <w:szCs w:val="20"/>
          <w:u w:color="575656"/>
        </w:rPr>
        <w:t xml:space="preserve"> ohne Beteiligung der Öffentlichkeit</w:t>
      </w:r>
      <w:r w:rsidR="007945E1" w:rsidRPr="004D250B">
        <w:rPr>
          <w:rFonts w:ascii="Arial" w:hAnsi="Arial" w:cs="Arial"/>
          <w:color w:val="auto"/>
          <w:sz w:val="20"/>
          <w:szCs w:val="20"/>
          <w:u w:color="575656"/>
        </w:rPr>
        <w:t xml:space="preserve"> war unzulässig</w:t>
      </w:r>
      <w:r w:rsidR="0098712B" w:rsidRPr="004D250B">
        <w:rPr>
          <w:rFonts w:ascii="Arial" w:hAnsi="Arial" w:cs="Arial"/>
          <w:color w:val="auto"/>
          <w:sz w:val="20"/>
          <w:szCs w:val="20"/>
          <w:u w:color="575656"/>
        </w:rPr>
        <w:t xml:space="preserve">. </w:t>
      </w:r>
    </w:p>
    <w:p w14:paraId="12012F80" w14:textId="77777777" w:rsidR="002E1EBC" w:rsidRPr="004D250B" w:rsidRDefault="002E1EBC" w:rsidP="004D250B">
      <w:pPr>
        <w:pStyle w:val="EinfAbs"/>
        <w:spacing w:line="240" w:lineRule="auto"/>
        <w:jc w:val="both"/>
        <w:rPr>
          <w:rFonts w:ascii="Arial" w:hAnsi="Arial" w:cs="Arial"/>
          <w:color w:val="auto"/>
          <w:sz w:val="20"/>
          <w:szCs w:val="20"/>
          <w:u w:color="575656"/>
        </w:rPr>
      </w:pPr>
    </w:p>
    <w:p w14:paraId="3891A976" w14:textId="77777777" w:rsidR="002E1EBC" w:rsidRPr="004D250B" w:rsidRDefault="00F84731"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Eine Abwägung gegenüber der bestehenden Nutzung wurde unterlassen (Abwägungsausfall §1 VI BauGB): es gibt keine Angaben zur Windhöffigkeit der beiden Gebiete, damit gibt es auch keine Angaben zum klimaschützenden Effekt dieser Anlage</w:t>
      </w:r>
      <w:r w:rsidR="005A7AFE" w:rsidRPr="004D250B">
        <w:rPr>
          <w:rFonts w:ascii="Arial" w:hAnsi="Arial" w:cs="Arial"/>
          <w:color w:val="auto"/>
          <w:sz w:val="20"/>
          <w:szCs w:val="20"/>
          <w:u w:color="575656"/>
        </w:rPr>
        <w:t>n</w:t>
      </w:r>
      <w:r w:rsidRPr="004D250B">
        <w:rPr>
          <w:rFonts w:ascii="Arial" w:hAnsi="Arial" w:cs="Arial"/>
          <w:color w:val="auto"/>
          <w:sz w:val="20"/>
          <w:szCs w:val="20"/>
          <w:u w:color="575656"/>
        </w:rPr>
        <w:t>. Nur ein</w:t>
      </w:r>
      <w:r w:rsidR="005A7AFE" w:rsidRPr="004D250B">
        <w:rPr>
          <w:rFonts w:ascii="Arial" w:hAnsi="Arial" w:cs="Arial"/>
          <w:color w:val="auto"/>
          <w:sz w:val="20"/>
          <w:szCs w:val="20"/>
          <w:u w:color="575656"/>
        </w:rPr>
        <w:t>e</w:t>
      </w:r>
      <w:r w:rsidRPr="004D250B">
        <w:rPr>
          <w:rFonts w:ascii="Arial" w:hAnsi="Arial" w:cs="Arial"/>
          <w:color w:val="auto"/>
          <w:sz w:val="20"/>
          <w:szCs w:val="20"/>
          <w:u w:color="575656"/>
        </w:rPr>
        <w:t xml:space="preserve"> eindeutig positive Klimaschutzbilanz würde den Bau der Anlagen rechtfertigen. Da nach dem Windatlas RLP beide Bereiche nur über sehr niedrige Windhöffigkeit verfügen, die im Waldbereich noch deutlich niedriger anzusetzen ist, </w:t>
      </w:r>
      <w:r w:rsidR="00D037AC" w:rsidRPr="004D250B">
        <w:rPr>
          <w:rFonts w:ascii="Arial" w:hAnsi="Arial" w:cs="Arial"/>
          <w:color w:val="auto"/>
          <w:sz w:val="20"/>
          <w:szCs w:val="20"/>
          <w:u w:color="575656"/>
        </w:rPr>
        <w:t>wird die CO2Bilanz der Anlagen negativ sein, d.h. die CO2-Freisetzung durch Herstellung, Transport und Aufbau und der notwendigen Waldrodung und Entfernung wertvollen Humusboden ist ungleich höher</w:t>
      </w:r>
      <w:r w:rsidR="005A7AFE" w:rsidRPr="004D250B">
        <w:rPr>
          <w:rFonts w:ascii="Arial" w:hAnsi="Arial" w:cs="Arial"/>
          <w:color w:val="auto"/>
          <w:sz w:val="20"/>
          <w:szCs w:val="20"/>
          <w:u w:color="575656"/>
        </w:rPr>
        <w:t xml:space="preserve"> </w:t>
      </w:r>
      <w:r w:rsidR="00D037AC" w:rsidRPr="004D250B">
        <w:rPr>
          <w:rFonts w:ascii="Arial" w:hAnsi="Arial" w:cs="Arial"/>
          <w:color w:val="auto"/>
          <w:sz w:val="20"/>
          <w:szCs w:val="20"/>
          <w:u w:color="575656"/>
        </w:rPr>
        <w:t>als die Einsparung durch Ersatz von Strom aus fossilen Kraftwerken.</w:t>
      </w:r>
      <w:r w:rsidR="002E1EBC" w:rsidRPr="004D250B">
        <w:rPr>
          <w:rFonts w:ascii="Arial" w:hAnsi="Arial" w:cs="Arial"/>
          <w:color w:val="auto"/>
          <w:sz w:val="20"/>
          <w:szCs w:val="20"/>
          <w:u w:color="575656"/>
        </w:rPr>
        <w:t xml:space="preserve"> </w:t>
      </w:r>
    </w:p>
    <w:p w14:paraId="06E89D92" w14:textId="77777777" w:rsidR="002E1EBC" w:rsidRPr="004D250B" w:rsidRDefault="002E1EBC" w:rsidP="004D250B">
      <w:pPr>
        <w:pStyle w:val="EinfAbs"/>
        <w:spacing w:line="240" w:lineRule="auto"/>
        <w:jc w:val="both"/>
        <w:rPr>
          <w:rFonts w:ascii="Arial" w:hAnsi="Arial" w:cs="Arial"/>
          <w:color w:val="auto"/>
          <w:sz w:val="20"/>
          <w:szCs w:val="20"/>
          <w:u w:color="575656"/>
        </w:rPr>
      </w:pPr>
    </w:p>
    <w:bookmarkEnd w:id="1"/>
    <w:p w14:paraId="074B620F" w14:textId="54ABCF92" w:rsidR="00391BA0" w:rsidRPr="004D250B" w:rsidRDefault="00BA2333"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M</w:t>
      </w:r>
      <w:r w:rsidR="00391BA0" w:rsidRPr="004D250B">
        <w:rPr>
          <w:rFonts w:ascii="Arial" w:hAnsi="Arial" w:cs="Arial"/>
          <w:color w:val="auto"/>
          <w:sz w:val="20"/>
          <w:szCs w:val="20"/>
          <w:u w:color="575656"/>
        </w:rPr>
        <w:t>it den aktuell in Mannebach und Retterath</w:t>
      </w:r>
      <w:r w:rsidR="005A05C7" w:rsidRPr="004D250B">
        <w:rPr>
          <w:rFonts w:ascii="Arial" w:hAnsi="Arial" w:cs="Arial"/>
          <w:color w:val="auto"/>
          <w:sz w:val="20"/>
          <w:szCs w:val="20"/>
          <w:u w:color="575656"/>
        </w:rPr>
        <w:t xml:space="preserve"> </w:t>
      </w:r>
      <w:r w:rsidR="00391BA0" w:rsidRPr="004D250B">
        <w:rPr>
          <w:rFonts w:ascii="Arial" w:hAnsi="Arial" w:cs="Arial"/>
          <w:color w:val="auto"/>
          <w:sz w:val="20"/>
          <w:szCs w:val="20"/>
          <w:u w:color="575656"/>
        </w:rPr>
        <w:t>/</w:t>
      </w:r>
      <w:r w:rsidR="005A05C7" w:rsidRPr="004D250B">
        <w:rPr>
          <w:rFonts w:ascii="Arial" w:hAnsi="Arial" w:cs="Arial"/>
          <w:color w:val="auto"/>
          <w:sz w:val="20"/>
          <w:szCs w:val="20"/>
          <w:u w:color="575656"/>
        </w:rPr>
        <w:t xml:space="preserve"> </w:t>
      </w:r>
      <w:r w:rsidR="00391BA0" w:rsidRPr="004D250B">
        <w:rPr>
          <w:rFonts w:ascii="Arial" w:hAnsi="Arial" w:cs="Arial"/>
          <w:color w:val="auto"/>
          <w:sz w:val="20"/>
          <w:szCs w:val="20"/>
          <w:u w:color="575656"/>
        </w:rPr>
        <w:t xml:space="preserve">Kolverath beantragten </w:t>
      </w:r>
      <w:r w:rsidR="00234588" w:rsidRPr="004D250B">
        <w:rPr>
          <w:rFonts w:ascii="Arial" w:hAnsi="Arial" w:cs="Arial"/>
          <w:color w:val="auto"/>
          <w:sz w:val="20"/>
          <w:szCs w:val="20"/>
          <w:u w:color="575656"/>
        </w:rPr>
        <w:t>9</w:t>
      </w:r>
      <w:r w:rsidR="00391BA0" w:rsidRPr="004D250B">
        <w:rPr>
          <w:rFonts w:ascii="Arial" w:hAnsi="Arial" w:cs="Arial"/>
          <w:color w:val="auto"/>
          <w:sz w:val="20"/>
          <w:szCs w:val="20"/>
          <w:u w:color="575656"/>
        </w:rPr>
        <w:t xml:space="preserve"> WEA und </w:t>
      </w:r>
      <w:r w:rsidRPr="004D250B">
        <w:rPr>
          <w:rFonts w:ascii="Arial" w:hAnsi="Arial" w:cs="Arial"/>
          <w:color w:val="auto"/>
          <w:sz w:val="20"/>
          <w:szCs w:val="20"/>
          <w:u w:color="575656"/>
        </w:rPr>
        <w:t xml:space="preserve">den </w:t>
      </w:r>
      <w:r w:rsidR="00391BA0" w:rsidRPr="004D250B">
        <w:rPr>
          <w:rFonts w:ascii="Arial" w:hAnsi="Arial" w:cs="Arial"/>
          <w:color w:val="auto"/>
          <w:sz w:val="20"/>
          <w:szCs w:val="20"/>
          <w:u w:color="575656"/>
        </w:rPr>
        <w:t>i</w:t>
      </w:r>
      <w:r w:rsidRPr="004D250B">
        <w:rPr>
          <w:rFonts w:ascii="Arial" w:hAnsi="Arial" w:cs="Arial"/>
          <w:color w:val="auto"/>
          <w:sz w:val="20"/>
          <w:szCs w:val="20"/>
          <w:u w:color="575656"/>
        </w:rPr>
        <w:t>n</w:t>
      </w:r>
      <w:r w:rsidR="00391BA0" w:rsidRPr="004D250B">
        <w:rPr>
          <w:rFonts w:ascii="Arial" w:hAnsi="Arial" w:cs="Arial"/>
          <w:color w:val="auto"/>
          <w:sz w:val="20"/>
          <w:szCs w:val="20"/>
          <w:u w:color="575656"/>
        </w:rPr>
        <w:t xml:space="preserve"> unmittelbar</w:t>
      </w:r>
      <w:r w:rsidRPr="004D250B">
        <w:rPr>
          <w:rFonts w:ascii="Arial" w:hAnsi="Arial" w:cs="Arial"/>
          <w:color w:val="auto"/>
          <w:sz w:val="20"/>
          <w:szCs w:val="20"/>
          <w:u w:color="575656"/>
        </w:rPr>
        <w:t>er</w:t>
      </w:r>
      <w:r w:rsidR="00391BA0"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Nachbarschaft geplanten Windparks</w:t>
      </w:r>
      <w:r w:rsidR="00391BA0"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 xml:space="preserve">in </w:t>
      </w:r>
      <w:r w:rsidR="00391BA0" w:rsidRPr="004D250B">
        <w:rPr>
          <w:rFonts w:ascii="Arial" w:hAnsi="Arial" w:cs="Arial"/>
          <w:color w:val="auto"/>
          <w:sz w:val="20"/>
          <w:szCs w:val="20"/>
          <w:u w:color="575656"/>
        </w:rPr>
        <w:t>Arbach</w:t>
      </w:r>
      <w:r w:rsidR="005A05C7" w:rsidRPr="004D250B">
        <w:rPr>
          <w:rFonts w:ascii="Arial" w:hAnsi="Arial" w:cs="Arial"/>
          <w:color w:val="auto"/>
          <w:sz w:val="20"/>
          <w:szCs w:val="20"/>
          <w:u w:color="575656"/>
        </w:rPr>
        <w:t xml:space="preserve"> </w:t>
      </w:r>
      <w:r w:rsidR="00391BA0" w:rsidRPr="004D250B">
        <w:rPr>
          <w:rFonts w:ascii="Arial" w:hAnsi="Arial" w:cs="Arial"/>
          <w:color w:val="auto"/>
          <w:sz w:val="20"/>
          <w:szCs w:val="20"/>
          <w:u w:color="575656"/>
        </w:rPr>
        <w:t>/</w:t>
      </w:r>
      <w:r w:rsidR="005A05C7" w:rsidRPr="004D250B">
        <w:rPr>
          <w:rFonts w:ascii="Arial" w:hAnsi="Arial" w:cs="Arial"/>
          <w:color w:val="auto"/>
          <w:sz w:val="20"/>
          <w:szCs w:val="20"/>
          <w:u w:color="575656"/>
        </w:rPr>
        <w:t xml:space="preserve"> </w:t>
      </w:r>
      <w:r w:rsidR="00391BA0" w:rsidRPr="004D250B">
        <w:rPr>
          <w:rFonts w:ascii="Arial" w:hAnsi="Arial" w:cs="Arial"/>
          <w:color w:val="auto"/>
          <w:sz w:val="20"/>
          <w:szCs w:val="20"/>
          <w:u w:color="575656"/>
        </w:rPr>
        <w:t xml:space="preserve">Oberelz (4 WEA), </w:t>
      </w:r>
      <w:r w:rsidR="00B05C53" w:rsidRPr="004D250B">
        <w:rPr>
          <w:rFonts w:ascii="Arial" w:hAnsi="Arial" w:cs="Arial"/>
          <w:color w:val="auto"/>
          <w:sz w:val="20"/>
          <w:szCs w:val="20"/>
          <w:u w:color="575656"/>
        </w:rPr>
        <w:t>Arbach</w:t>
      </w:r>
      <w:r w:rsidR="005A05C7" w:rsidRPr="004D250B">
        <w:rPr>
          <w:rFonts w:ascii="Arial" w:hAnsi="Arial" w:cs="Arial"/>
          <w:color w:val="auto"/>
          <w:sz w:val="20"/>
          <w:szCs w:val="20"/>
          <w:u w:color="575656"/>
        </w:rPr>
        <w:t xml:space="preserve"> </w:t>
      </w:r>
      <w:r w:rsidR="00391BA0" w:rsidRPr="004D250B">
        <w:rPr>
          <w:rFonts w:ascii="Arial" w:hAnsi="Arial" w:cs="Arial"/>
          <w:color w:val="auto"/>
          <w:sz w:val="20"/>
          <w:szCs w:val="20"/>
          <w:u w:color="575656"/>
        </w:rPr>
        <w:t>/</w:t>
      </w:r>
      <w:r w:rsidR="005A05C7" w:rsidRPr="004D250B">
        <w:rPr>
          <w:rFonts w:ascii="Arial" w:hAnsi="Arial" w:cs="Arial"/>
          <w:color w:val="auto"/>
          <w:sz w:val="20"/>
          <w:szCs w:val="20"/>
          <w:u w:color="575656"/>
        </w:rPr>
        <w:t xml:space="preserve"> </w:t>
      </w:r>
      <w:r w:rsidR="00391BA0" w:rsidRPr="004D250B">
        <w:rPr>
          <w:rFonts w:ascii="Arial" w:hAnsi="Arial" w:cs="Arial"/>
          <w:color w:val="auto"/>
          <w:sz w:val="20"/>
          <w:szCs w:val="20"/>
          <w:u w:color="575656"/>
        </w:rPr>
        <w:t>Münk (</w:t>
      </w:r>
      <w:r w:rsidR="00B05C53" w:rsidRPr="004D250B">
        <w:rPr>
          <w:rFonts w:ascii="Arial" w:hAnsi="Arial" w:cs="Arial"/>
          <w:color w:val="auto"/>
          <w:sz w:val="20"/>
          <w:szCs w:val="20"/>
          <w:u w:color="575656"/>
        </w:rPr>
        <w:t>6</w:t>
      </w:r>
      <w:r w:rsidR="00391BA0" w:rsidRPr="004D250B">
        <w:rPr>
          <w:rFonts w:ascii="Arial" w:hAnsi="Arial" w:cs="Arial"/>
          <w:color w:val="auto"/>
          <w:sz w:val="20"/>
          <w:szCs w:val="20"/>
          <w:u w:color="575656"/>
        </w:rPr>
        <w:t xml:space="preserve"> WEA)</w:t>
      </w:r>
      <w:r w:rsidR="007945E1" w:rsidRPr="004D250B">
        <w:rPr>
          <w:rFonts w:ascii="Arial" w:hAnsi="Arial" w:cs="Arial"/>
          <w:color w:val="auto"/>
          <w:sz w:val="20"/>
          <w:szCs w:val="20"/>
          <w:u w:color="575656"/>
        </w:rPr>
        <w:t>,</w:t>
      </w:r>
      <w:r w:rsidR="00391BA0" w:rsidRPr="004D250B">
        <w:rPr>
          <w:rFonts w:ascii="Arial" w:hAnsi="Arial" w:cs="Arial"/>
          <w:color w:val="auto"/>
          <w:sz w:val="20"/>
          <w:szCs w:val="20"/>
          <w:u w:color="575656"/>
        </w:rPr>
        <w:t xml:space="preserve"> </w:t>
      </w:r>
      <w:r w:rsidR="00B05C53" w:rsidRPr="004D250B">
        <w:rPr>
          <w:rFonts w:ascii="Arial" w:hAnsi="Arial" w:cs="Arial"/>
          <w:color w:val="auto"/>
          <w:sz w:val="20"/>
          <w:szCs w:val="20"/>
          <w:u w:color="575656"/>
        </w:rPr>
        <w:t>Lirstal (</w:t>
      </w:r>
      <w:r w:rsidR="00234588" w:rsidRPr="004D250B">
        <w:rPr>
          <w:rFonts w:ascii="Arial" w:hAnsi="Arial" w:cs="Arial"/>
          <w:color w:val="auto"/>
          <w:sz w:val="20"/>
          <w:szCs w:val="20"/>
          <w:u w:color="575656"/>
        </w:rPr>
        <w:t>4</w:t>
      </w:r>
      <w:r w:rsidR="00B05C53" w:rsidRPr="004D250B">
        <w:rPr>
          <w:rFonts w:ascii="Arial" w:hAnsi="Arial" w:cs="Arial"/>
          <w:color w:val="auto"/>
          <w:sz w:val="20"/>
          <w:szCs w:val="20"/>
          <w:u w:color="575656"/>
        </w:rPr>
        <w:t xml:space="preserve"> WEA) </w:t>
      </w:r>
      <w:r w:rsidR="00391BA0" w:rsidRPr="004D250B">
        <w:rPr>
          <w:rFonts w:ascii="Arial" w:hAnsi="Arial" w:cs="Arial"/>
          <w:color w:val="auto"/>
          <w:sz w:val="20"/>
          <w:szCs w:val="20"/>
          <w:u w:color="575656"/>
        </w:rPr>
        <w:t xml:space="preserve">und der Prokon Windparkprojektplanung „Rote Heck“ (8 WEA) </w:t>
      </w:r>
      <w:r w:rsidRPr="004D250B">
        <w:rPr>
          <w:rFonts w:ascii="Arial" w:hAnsi="Arial" w:cs="Arial"/>
          <w:color w:val="auto"/>
          <w:sz w:val="20"/>
          <w:szCs w:val="20"/>
          <w:u w:color="575656"/>
        </w:rPr>
        <w:t xml:space="preserve">werden </w:t>
      </w:r>
      <w:r w:rsidR="00391BA0" w:rsidRPr="004D250B">
        <w:rPr>
          <w:rFonts w:ascii="Arial" w:hAnsi="Arial" w:cs="Arial"/>
          <w:color w:val="auto"/>
          <w:sz w:val="20"/>
          <w:szCs w:val="20"/>
          <w:u w:color="575656"/>
        </w:rPr>
        <w:t xml:space="preserve">Auswirkungen in einem Maße auftreten, dass das bestehende Landschaftsschutzgebiet </w:t>
      </w:r>
      <w:r w:rsidR="00591BB4" w:rsidRPr="004D250B">
        <w:rPr>
          <w:rFonts w:ascii="Arial" w:hAnsi="Arial" w:cs="Arial"/>
          <w:color w:val="auto"/>
          <w:sz w:val="20"/>
          <w:szCs w:val="20"/>
          <w:u w:color="575656"/>
        </w:rPr>
        <w:t xml:space="preserve">Kelberg </w:t>
      </w:r>
      <w:r w:rsidR="00391BA0" w:rsidRPr="004D250B">
        <w:rPr>
          <w:rFonts w:ascii="Arial" w:hAnsi="Arial" w:cs="Arial"/>
          <w:color w:val="auto"/>
          <w:sz w:val="20"/>
          <w:szCs w:val="20"/>
          <w:u w:color="575656"/>
        </w:rPr>
        <w:t xml:space="preserve">im östlichen Teil der Verbandsgemeinde Kelberg zerstört und die Zugehörigkeit zum </w:t>
      </w:r>
      <w:r w:rsidR="005A05C7" w:rsidRPr="004D250B">
        <w:rPr>
          <w:rFonts w:ascii="Arial" w:hAnsi="Arial" w:cs="Arial"/>
          <w:color w:val="auto"/>
          <w:sz w:val="20"/>
          <w:szCs w:val="20"/>
          <w:u w:color="575656"/>
        </w:rPr>
        <w:t>Naturpark und UNESCO Global Geopark Vulkaneifel</w:t>
      </w:r>
      <w:r w:rsidR="00391BA0" w:rsidRPr="004D250B">
        <w:rPr>
          <w:rFonts w:ascii="Arial" w:hAnsi="Arial" w:cs="Arial"/>
          <w:color w:val="auto"/>
          <w:sz w:val="20"/>
          <w:szCs w:val="20"/>
          <w:u w:color="575656"/>
        </w:rPr>
        <w:t xml:space="preserve"> entfallen würde. Hierdurch entsteht ein großräumig zusammenhängendes </w:t>
      </w:r>
      <w:r w:rsidR="00B05C53" w:rsidRPr="004D250B">
        <w:rPr>
          <w:rFonts w:ascii="Arial" w:hAnsi="Arial" w:cs="Arial"/>
          <w:color w:val="auto"/>
          <w:sz w:val="20"/>
          <w:szCs w:val="20"/>
          <w:u w:color="575656"/>
        </w:rPr>
        <w:t>Industrieg</w:t>
      </w:r>
      <w:r w:rsidR="00391BA0" w:rsidRPr="004D250B">
        <w:rPr>
          <w:rFonts w:ascii="Arial" w:hAnsi="Arial" w:cs="Arial"/>
          <w:color w:val="auto"/>
          <w:sz w:val="20"/>
          <w:szCs w:val="20"/>
          <w:u w:color="575656"/>
        </w:rPr>
        <w:t>ebiet mit 3</w:t>
      </w:r>
      <w:r w:rsidR="00B05C53" w:rsidRPr="004D250B">
        <w:rPr>
          <w:rFonts w:ascii="Arial" w:hAnsi="Arial" w:cs="Arial"/>
          <w:color w:val="auto"/>
          <w:sz w:val="20"/>
          <w:szCs w:val="20"/>
          <w:u w:color="575656"/>
        </w:rPr>
        <w:t>0</w:t>
      </w:r>
      <w:r w:rsidR="00391BA0" w:rsidRPr="004D250B">
        <w:rPr>
          <w:rFonts w:ascii="Arial" w:hAnsi="Arial" w:cs="Arial"/>
          <w:color w:val="auto"/>
          <w:sz w:val="20"/>
          <w:szCs w:val="20"/>
          <w:u w:color="575656"/>
        </w:rPr>
        <w:t xml:space="preserve"> </w:t>
      </w:r>
      <w:r w:rsidR="00C24B9A" w:rsidRPr="004D250B">
        <w:rPr>
          <w:rFonts w:ascii="Arial" w:hAnsi="Arial" w:cs="Arial"/>
          <w:color w:val="auto"/>
          <w:sz w:val="20"/>
          <w:szCs w:val="20"/>
          <w:u w:color="575656"/>
        </w:rPr>
        <w:t>WEA</w:t>
      </w:r>
      <w:r w:rsidR="009B0EFB" w:rsidRPr="004D250B">
        <w:rPr>
          <w:rFonts w:ascii="Arial" w:hAnsi="Arial" w:cs="Arial"/>
          <w:color w:val="auto"/>
          <w:sz w:val="20"/>
          <w:szCs w:val="20"/>
          <w:u w:color="575656"/>
        </w:rPr>
        <w:t>!</w:t>
      </w:r>
      <w:r w:rsidR="00391BA0" w:rsidRPr="004D250B">
        <w:rPr>
          <w:rFonts w:ascii="Arial" w:hAnsi="Arial" w:cs="Arial"/>
          <w:color w:val="auto"/>
          <w:sz w:val="20"/>
          <w:szCs w:val="20"/>
          <w:u w:color="575656"/>
        </w:rPr>
        <w:t xml:space="preserve"> Dieser Umstand allein erfordert schon ein die Kreisgrenzen überschreitendes neues UVP-Prüfverfahren.</w:t>
      </w:r>
    </w:p>
    <w:p w14:paraId="71FD84D4" w14:textId="77777777" w:rsidR="00BA2333" w:rsidRPr="004D250B" w:rsidRDefault="00BA2333" w:rsidP="004D250B">
      <w:pPr>
        <w:pStyle w:val="EinfAbs"/>
        <w:spacing w:line="240" w:lineRule="auto"/>
        <w:jc w:val="both"/>
        <w:rPr>
          <w:rFonts w:ascii="Arial" w:hAnsi="Arial" w:cs="Arial"/>
          <w:color w:val="auto"/>
          <w:sz w:val="20"/>
          <w:szCs w:val="20"/>
          <w:u w:color="575656"/>
        </w:rPr>
      </w:pPr>
    </w:p>
    <w:p w14:paraId="25DDBFBD" w14:textId="2D8BB51F" w:rsidR="00391BA0" w:rsidRPr="004D250B" w:rsidRDefault="00391BA0" w:rsidP="004D250B">
      <w:pPr>
        <w:pStyle w:val="EinfAbs"/>
        <w:spacing w:line="240" w:lineRule="auto"/>
        <w:jc w:val="both"/>
        <w:rPr>
          <w:rFonts w:ascii="Arial" w:hAnsi="Arial" w:cs="Arial"/>
          <w:color w:val="auto"/>
          <w:sz w:val="20"/>
          <w:szCs w:val="20"/>
          <w:u w:color="575656"/>
        </w:rPr>
      </w:pPr>
      <w:bookmarkStart w:id="2" w:name="_Hlk58670766"/>
      <w:r w:rsidRPr="004D250B">
        <w:rPr>
          <w:rFonts w:ascii="Arial" w:hAnsi="Arial" w:cs="Arial"/>
          <w:color w:val="auto"/>
          <w:sz w:val="20"/>
          <w:szCs w:val="20"/>
          <w:u w:color="575656"/>
        </w:rPr>
        <w:t>Ebenso muss berücksichtigt werden, dass auch in den westlichen Bereichen der VG Kelberg Anträge in Boxberg</w:t>
      </w:r>
      <w:r w:rsidR="009B0EFB"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w:t>
      </w:r>
      <w:r w:rsidR="009B0EFB"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Bongard (6 WEA) gestellt wurden und der Windpark „wildes Gebirge“ mit den Gemeinden</w:t>
      </w:r>
      <w:r w:rsidR="00234588"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Katzwinkel</w:t>
      </w:r>
      <w:r w:rsidR="005A05C7"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w:t>
      </w:r>
      <w:r w:rsidR="005A05C7"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Ueß</w:t>
      </w:r>
      <w:r w:rsidR="005A05C7"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w:t>
      </w:r>
      <w:r w:rsidR="005A05C7"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Mosbruch</w:t>
      </w:r>
      <w:r w:rsidR="005A05C7"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 Beinhausen</w:t>
      </w:r>
      <w:r w:rsidR="00AD0796"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w:t>
      </w:r>
      <w:r w:rsidR="00AD0796"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Kelberg</w:t>
      </w:r>
      <w:r w:rsidR="00AD0796"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w:t>
      </w:r>
      <w:r w:rsidR="00AD0796"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Gelenberg</w:t>
      </w:r>
      <w:r w:rsidR="00AD0796"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w:t>
      </w:r>
      <w:r w:rsidR="00AD0796" w:rsidRPr="004D250B">
        <w:rPr>
          <w:rFonts w:ascii="Arial" w:hAnsi="Arial" w:cs="Arial"/>
          <w:color w:val="auto"/>
          <w:sz w:val="20"/>
          <w:szCs w:val="20"/>
          <w:u w:color="575656"/>
        </w:rPr>
        <w:t xml:space="preserve"> </w:t>
      </w:r>
      <w:r w:rsidRPr="004D250B">
        <w:rPr>
          <w:rFonts w:ascii="Arial" w:hAnsi="Arial" w:cs="Arial"/>
          <w:color w:val="auto"/>
          <w:sz w:val="20"/>
          <w:szCs w:val="20"/>
          <w:u w:color="575656"/>
        </w:rPr>
        <w:t>Bodenbach (10-25 WEA) in Planung ist. Daher ist es unerlässlich, dass das gesamte Gebiet der Verbandsgemeinde und die unmittelbare Umgebung in die Betrachtung einbezogen werden.</w:t>
      </w:r>
    </w:p>
    <w:p w14:paraId="1676436C" w14:textId="55D0A7B1" w:rsidR="002E1EBC" w:rsidRPr="004D250B" w:rsidRDefault="002E1EBC" w:rsidP="004D250B">
      <w:pPr>
        <w:pStyle w:val="EinfAbs"/>
        <w:spacing w:line="240" w:lineRule="auto"/>
        <w:jc w:val="both"/>
        <w:rPr>
          <w:rFonts w:ascii="Arial" w:hAnsi="Arial" w:cs="Arial"/>
          <w:color w:val="auto"/>
          <w:sz w:val="20"/>
          <w:szCs w:val="20"/>
          <w:u w:color="575656"/>
        </w:rPr>
      </w:pPr>
    </w:p>
    <w:bookmarkEnd w:id="2"/>
    <w:p w14:paraId="05650E13" w14:textId="77777777" w:rsidR="009A7BCE" w:rsidRPr="004D250B" w:rsidRDefault="009A7BCE" w:rsidP="004D250B">
      <w:pPr>
        <w:pStyle w:val="berschrift2"/>
        <w:spacing w:after="0"/>
        <w:rPr>
          <w:color w:val="auto"/>
          <w:sz w:val="20"/>
          <w:szCs w:val="20"/>
        </w:rPr>
      </w:pPr>
      <w:r w:rsidRPr="004D250B">
        <w:rPr>
          <w:color w:val="auto"/>
          <w:sz w:val="20"/>
          <w:szCs w:val="20"/>
        </w:rPr>
        <w:t>5. Natur</w:t>
      </w:r>
      <w:r w:rsidR="00DE5C46" w:rsidRPr="004D250B">
        <w:rPr>
          <w:color w:val="auto"/>
          <w:sz w:val="20"/>
          <w:szCs w:val="20"/>
        </w:rPr>
        <w:t>- und Arten</w:t>
      </w:r>
      <w:r w:rsidRPr="004D250B">
        <w:rPr>
          <w:color w:val="auto"/>
          <w:sz w:val="20"/>
          <w:szCs w:val="20"/>
        </w:rPr>
        <w:t>schutz</w:t>
      </w:r>
    </w:p>
    <w:p w14:paraId="10D9AF1E" w14:textId="77777777" w:rsidR="006F2DC4" w:rsidRPr="004D250B" w:rsidRDefault="00C47D10" w:rsidP="004D250B">
      <w:pPr>
        <w:spacing w:after="0" w:line="240" w:lineRule="auto"/>
        <w:rPr>
          <w:rFonts w:ascii="Arial" w:hAnsi="Arial" w:cs="Arial"/>
          <w:sz w:val="20"/>
          <w:szCs w:val="20"/>
          <w:u w:color="575656"/>
        </w:rPr>
      </w:pPr>
      <w:r w:rsidRPr="004D250B">
        <w:rPr>
          <w:rFonts w:ascii="Arial" w:hAnsi="Arial" w:cs="Arial"/>
          <w:sz w:val="20"/>
          <w:szCs w:val="20"/>
          <w:u w:color="575656"/>
        </w:rPr>
        <w:t>D</w:t>
      </w:r>
      <w:r w:rsidR="00264705" w:rsidRPr="004D250B">
        <w:rPr>
          <w:rFonts w:ascii="Arial" w:hAnsi="Arial" w:cs="Arial"/>
          <w:sz w:val="20"/>
          <w:szCs w:val="20"/>
          <w:u w:color="575656"/>
        </w:rPr>
        <w:t>as</w:t>
      </w:r>
      <w:r w:rsidRPr="004D250B">
        <w:rPr>
          <w:rFonts w:ascii="Arial" w:hAnsi="Arial" w:cs="Arial"/>
          <w:sz w:val="20"/>
          <w:szCs w:val="20"/>
          <w:u w:color="575656"/>
        </w:rPr>
        <w:t xml:space="preserve"> gesamte </w:t>
      </w:r>
      <w:r w:rsidR="002D5456" w:rsidRPr="004D250B">
        <w:rPr>
          <w:rFonts w:ascii="Arial" w:hAnsi="Arial" w:cs="Arial"/>
          <w:sz w:val="20"/>
          <w:szCs w:val="20"/>
          <w:u w:color="575656"/>
        </w:rPr>
        <w:t>Planungsgebiet</w:t>
      </w:r>
      <w:r w:rsidRPr="004D250B">
        <w:rPr>
          <w:rFonts w:ascii="Arial" w:hAnsi="Arial" w:cs="Arial"/>
          <w:sz w:val="20"/>
          <w:szCs w:val="20"/>
          <w:u w:color="575656"/>
        </w:rPr>
        <w:t xml:space="preserve"> ist ein Kerngebiet für Rotmilan, Schwarzstorch, Uhu und weitere geschützte Vogel- und Fledermausarten, die durch die </w:t>
      </w:r>
      <w:r w:rsidR="00C24B9A" w:rsidRPr="004D250B">
        <w:rPr>
          <w:rFonts w:ascii="Arial" w:hAnsi="Arial" w:cs="Arial"/>
          <w:sz w:val="20"/>
          <w:szCs w:val="20"/>
          <w:u w:color="575656"/>
        </w:rPr>
        <w:t>WEA</w:t>
      </w:r>
      <w:r w:rsidRPr="004D250B">
        <w:rPr>
          <w:rFonts w:ascii="Arial" w:hAnsi="Arial" w:cs="Arial"/>
          <w:sz w:val="20"/>
          <w:szCs w:val="20"/>
          <w:u w:color="575656"/>
        </w:rPr>
        <w:t xml:space="preserve"> gefährdet sind. </w:t>
      </w:r>
      <w:r w:rsidR="00E97C00" w:rsidRPr="004D250B">
        <w:rPr>
          <w:rFonts w:ascii="Arial" w:hAnsi="Arial" w:cs="Arial"/>
          <w:sz w:val="20"/>
          <w:szCs w:val="20"/>
          <w:u w:color="575656"/>
        </w:rPr>
        <w:t xml:space="preserve">Im Umkreis von 1.500 m um die geplanten Anlagenstandorte befinden sich </w:t>
      </w:r>
      <w:r w:rsidR="009B0EFB" w:rsidRPr="004D250B">
        <w:rPr>
          <w:rFonts w:ascii="Arial" w:hAnsi="Arial" w:cs="Arial"/>
          <w:sz w:val="20"/>
          <w:szCs w:val="20"/>
          <w:u w:color="575656"/>
        </w:rPr>
        <w:t>mehrere</w:t>
      </w:r>
      <w:r w:rsidR="00E97C00" w:rsidRPr="004D250B">
        <w:rPr>
          <w:rFonts w:ascii="Arial" w:hAnsi="Arial" w:cs="Arial"/>
          <w:sz w:val="20"/>
          <w:szCs w:val="20"/>
          <w:u w:color="575656"/>
        </w:rPr>
        <w:t xml:space="preserve"> Brutplätze des Rotmilans.</w:t>
      </w:r>
      <w:r w:rsidR="00482EFF" w:rsidRPr="004D250B">
        <w:rPr>
          <w:rFonts w:ascii="Arial" w:hAnsi="Arial" w:cs="Arial"/>
          <w:sz w:val="20"/>
          <w:szCs w:val="20"/>
          <w:u w:color="575656"/>
        </w:rPr>
        <w:t xml:space="preserve"> Außerhalb des 3 km-Radius, jedoch innerhalb des 6 km Prüf-Radius um die Anlagenplanung befinden sich mindestens zwei Brutplätze von Schwarzstörchen</w:t>
      </w:r>
      <w:r w:rsidR="006F2DC4" w:rsidRPr="004D250B">
        <w:rPr>
          <w:rFonts w:ascii="Arial" w:hAnsi="Arial" w:cs="Arial"/>
          <w:sz w:val="20"/>
          <w:szCs w:val="20"/>
          <w:u w:color="575656"/>
        </w:rPr>
        <w:t xml:space="preserve">. Laut </w:t>
      </w:r>
      <w:r w:rsidR="00315042" w:rsidRPr="004D250B">
        <w:rPr>
          <w:rFonts w:ascii="Arial" w:hAnsi="Arial" w:cs="Arial"/>
          <w:sz w:val="20"/>
          <w:szCs w:val="20"/>
          <w:u w:color="575656"/>
        </w:rPr>
        <w:t xml:space="preserve">den </w:t>
      </w:r>
      <w:r w:rsidR="005B7CB6" w:rsidRPr="004D250B">
        <w:rPr>
          <w:rFonts w:ascii="Arial" w:hAnsi="Arial" w:cs="Arial"/>
          <w:sz w:val="20"/>
          <w:szCs w:val="20"/>
          <w:u w:color="575656"/>
        </w:rPr>
        <w:t xml:space="preserve">beobachteten </w:t>
      </w:r>
      <w:r w:rsidR="006F2DC4" w:rsidRPr="004D250B">
        <w:rPr>
          <w:rFonts w:ascii="Arial" w:hAnsi="Arial" w:cs="Arial"/>
          <w:sz w:val="20"/>
          <w:szCs w:val="20"/>
          <w:u w:color="575656"/>
        </w:rPr>
        <w:t>Flugbewegungen finden täglich Überflüge vom Rotmilan und</w:t>
      </w:r>
      <w:r w:rsidR="00AD0796" w:rsidRPr="004D250B">
        <w:rPr>
          <w:rFonts w:ascii="Arial" w:hAnsi="Arial" w:cs="Arial"/>
          <w:sz w:val="20"/>
          <w:szCs w:val="20"/>
          <w:u w:color="575656"/>
        </w:rPr>
        <w:t xml:space="preserve"> </w:t>
      </w:r>
      <w:r w:rsidR="006F2DC4" w:rsidRPr="004D250B">
        <w:rPr>
          <w:rFonts w:ascii="Arial" w:hAnsi="Arial" w:cs="Arial"/>
          <w:sz w:val="20"/>
          <w:szCs w:val="20"/>
          <w:u w:color="575656"/>
        </w:rPr>
        <w:t>/</w:t>
      </w:r>
      <w:r w:rsidR="00AD0796" w:rsidRPr="004D250B">
        <w:rPr>
          <w:rFonts w:ascii="Arial" w:hAnsi="Arial" w:cs="Arial"/>
          <w:sz w:val="20"/>
          <w:szCs w:val="20"/>
          <w:u w:color="575656"/>
        </w:rPr>
        <w:t xml:space="preserve"> </w:t>
      </w:r>
      <w:r w:rsidR="006F2DC4" w:rsidRPr="004D250B">
        <w:rPr>
          <w:rFonts w:ascii="Arial" w:hAnsi="Arial" w:cs="Arial"/>
          <w:sz w:val="20"/>
          <w:szCs w:val="20"/>
          <w:u w:color="575656"/>
        </w:rPr>
        <w:t xml:space="preserve">oder Schwarzstorch statt. </w:t>
      </w:r>
      <w:r w:rsidR="00201200" w:rsidRPr="004D250B">
        <w:rPr>
          <w:rFonts w:ascii="Arial" w:hAnsi="Arial" w:cs="Arial"/>
          <w:sz w:val="20"/>
          <w:szCs w:val="20"/>
          <w:u w:color="575656"/>
        </w:rPr>
        <w:t>Nach</w:t>
      </w:r>
      <w:r w:rsidR="006F2DC4" w:rsidRPr="004D250B">
        <w:rPr>
          <w:rFonts w:ascii="Arial" w:hAnsi="Arial" w:cs="Arial"/>
          <w:sz w:val="20"/>
          <w:szCs w:val="20"/>
          <w:u w:color="575656"/>
        </w:rPr>
        <w:t xml:space="preserve"> dem Naturschutzfachlichen Rahmen zum Ausbau der Windenergienutzung in Rheinland-Pfalz kann der Mindestabstand zum Horststandort im begründeten</w:t>
      </w:r>
      <w:r w:rsidR="00AD0796" w:rsidRPr="004D250B">
        <w:rPr>
          <w:rFonts w:ascii="Arial" w:hAnsi="Arial" w:cs="Arial"/>
          <w:sz w:val="20"/>
          <w:szCs w:val="20"/>
          <w:u w:color="575656"/>
        </w:rPr>
        <w:t xml:space="preserve"> </w:t>
      </w:r>
      <w:r w:rsidR="006F2DC4" w:rsidRPr="004D250B">
        <w:rPr>
          <w:rFonts w:ascii="Arial" w:hAnsi="Arial" w:cs="Arial"/>
          <w:sz w:val="20"/>
          <w:szCs w:val="20"/>
          <w:u w:color="575656"/>
        </w:rPr>
        <w:t>/</w:t>
      </w:r>
      <w:r w:rsidR="00AD0796" w:rsidRPr="004D250B">
        <w:rPr>
          <w:rFonts w:ascii="Arial" w:hAnsi="Arial" w:cs="Arial"/>
          <w:sz w:val="20"/>
          <w:szCs w:val="20"/>
          <w:u w:color="575656"/>
        </w:rPr>
        <w:t xml:space="preserve"> </w:t>
      </w:r>
      <w:r w:rsidR="006F2DC4" w:rsidRPr="004D250B">
        <w:rPr>
          <w:rFonts w:ascii="Arial" w:hAnsi="Arial" w:cs="Arial"/>
          <w:sz w:val="20"/>
          <w:szCs w:val="20"/>
          <w:u w:color="575656"/>
        </w:rPr>
        <w:t xml:space="preserve">konkreten Einzelfall auf 1.000 m reduziert werden. Bei </w:t>
      </w:r>
      <w:r w:rsidR="00482EFF" w:rsidRPr="004D250B">
        <w:rPr>
          <w:rFonts w:ascii="Arial" w:hAnsi="Arial" w:cs="Arial"/>
          <w:sz w:val="20"/>
          <w:szCs w:val="20"/>
          <w:u w:color="575656"/>
        </w:rPr>
        <w:t xml:space="preserve">mindestens </w:t>
      </w:r>
      <w:r w:rsidR="00315042" w:rsidRPr="004D250B">
        <w:rPr>
          <w:rFonts w:ascii="Arial" w:hAnsi="Arial" w:cs="Arial"/>
          <w:sz w:val="20"/>
          <w:szCs w:val="20"/>
          <w:u w:color="575656"/>
        </w:rPr>
        <w:t>zwei Rotmilan-Horst</w:t>
      </w:r>
      <w:r w:rsidR="006724CB" w:rsidRPr="004D250B">
        <w:rPr>
          <w:rFonts w:ascii="Arial" w:hAnsi="Arial" w:cs="Arial"/>
          <w:sz w:val="20"/>
          <w:szCs w:val="20"/>
          <w:u w:color="575656"/>
        </w:rPr>
        <w:t>standort</w:t>
      </w:r>
      <w:r w:rsidR="006F2DC4" w:rsidRPr="004D250B">
        <w:rPr>
          <w:rFonts w:ascii="Arial" w:hAnsi="Arial" w:cs="Arial"/>
          <w:sz w:val="20"/>
          <w:szCs w:val="20"/>
          <w:u w:color="575656"/>
        </w:rPr>
        <w:t xml:space="preserve"> </w:t>
      </w:r>
      <w:r w:rsidR="00315042" w:rsidRPr="004D250B">
        <w:rPr>
          <w:rFonts w:ascii="Arial" w:hAnsi="Arial" w:cs="Arial"/>
          <w:sz w:val="20"/>
          <w:szCs w:val="20"/>
          <w:u w:color="575656"/>
        </w:rPr>
        <w:t>im 1</w:t>
      </w:r>
      <w:r w:rsidR="00AD0796" w:rsidRPr="004D250B">
        <w:rPr>
          <w:rFonts w:ascii="Arial" w:hAnsi="Arial" w:cs="Arial"/>
          <w:sz w:val="20"/>
          <w:szCs w:val="20"/>
          <w:u w:color="575656"/>
        </w:rPr>
        <w:t xml:space="preserve">.500 </w:t>
      </w:r>
      <w:r w:rsidR="00315042" w:rsidRPr="004D250B">
        <w:rPr>
          <w:rFonts w:ascii="Arial" w:hAnsi="Arial" w:cs="Arial"/>
          <w:sz w:val="20"/>
          <w:szCs w:val="20"/>
          <w:u w:color="575656"/>
        </w:rPr>
        <w:t>m Radius zum Windpark</w:t>
      </w:r>
      <w:r w:rsidR="006F2DC4" w:rsidRPr="004D250B">
        <w:rPr>
          <w:rFonts w:ascii="Arial" w:hAnsi="Arial" w:cs="Arial"/>
          <w:sz w:val="20"/>
          <w:szCs w:val="20"/>
          <w:u w:color="575656"/>
        </w:rPr>
        <w:t xml:space="preserve"> </w:t>
      </w:r>
      <w:r w:rsidR="00315042" w:rsidRPr="004D250B">
        <w:rPr>
          <w:rFonts w:ascii="Arial" w:hAnsi="Arial" w:cs="Arial"/>
          <w:sz w:val="20"/>
          <w:szCs w:val="20"/>
          <w:u w:color="575656"/>
        </w:rPr>
        <w:t>liegt jedoch</w:t>
      </w:r>
      <w:r w:rsidR="006F2DC4" w:rsidRPr="004D250B">
        <w:rPr>
          <w:rFonts w:ascii="Arial" w:hAnsi="Arial" w:cs="Arial"/>
          <w:sz w:val="20"/>
          <w:szCs w:val="20"/>
          <w:u w:color="575656"/>
        </w:rPr>
        <w:t xml:space="preserve"> </w:t>
      </w:r>
      <w:r w:rsidR="00315042" w:rsidRPr="004D250B">
        <w:rPr>
          <w:rFonts w:ascii="Arial" w:hAnsi="Arial" w:cs="Arial"/>
          <w:sz w:val="20"/>
          <w:szCs w:val="20"/>
          <w:u w:color="575656"/>
        </w:rPr>
        <w:t xml:space="preserve">kein </w:t>
      </w:r>
      <w:r w:rsidR="006F2DC4" w:rsidRPr="004D250B">
        <w:rPr>
          <w:rFonts w:ascii="Arial" w:hAnsi="Arial" w:cs="Arial"/>
          <w:sz w:val="20"/>
          <w:szCs w:val="20"/>
          <w:u w:color="575656"/>
        </w:rPr>
        <w:t>Einzelfall</w:t>
      </w:r>
      <w:r w:rsidR="00315042" w:rsidRPr="004D250B">
        <w:rPr>
          <w:rFonts w:ascii="Arial" w:hAnsi="Arial" w:cs="Arial"/>
          <w:sz w:val="20"/>
          <w:szCs w:val="20"/>
          <w:u w:color="575656"/>
        </w:rPr>
        <w:t xml:space="preserve"> </w:t>
      </w:r>
      <w:r w:rsidR="00201200" w:rsidRPr="004D250B">
        <w:rPr>
          <w:rFonts w:ascii="Arial" w:hAnsi="Arial" w:cs="Arial"/>
          <w:sz w:val="20"/>
          <w:szCs w:val="20"/>
          <w:u w:color="575656"/>
        </w:rPr>
        <w:t xml:space="preserve">mehr </w:t>
      </w:r>
      <w:r w:rsidR="003D398A" w:rsidRPr="004D250B">
        <w:rPr>
          <w:rFonts w:ascii="Arial" w:hAnsi="Arial" w:cs="Arial"/>
          <w:sz w:val="20"/>
          <w:szCs w:val="20"/>
          <w:u w:color="575656"/>
        </w:rPr>
        <w:t>vor,</w:t>
      </w:r>
      <w:r w:rsidR="006F2DC4" w:rsidRPr="004D250B">
        <w:rPr>
          <w:rFonts w:ascii="Arial" w:hAnsi="Arial" w:cs="Arial"/>
          <w:sz w:val="20"/>
          <w:szCs w:val="20"/>
          <w:u w:color="575656"/>
        </w:rPr>
        <w:t xml:space="preserve"> </w:t>
      </w:r>
      <w:r w:rsidR="00315042" w:rsidRPr="004D250B">
        <w:rPr>
          <w:rFonts w:ascii="Arial" w:hAnsi="Arial" w:cs="Arial"/>
          <w:sz w:val="20"/>
          <w:szCs w:val="20"/>
          <w:u w:color="575656"/>
        </w:rPr>
        <w:t>sondern ein signifikant erhöhtes Tötungsrisiko.</w:t>
      </w:r>
    </w:p>
    <w:p w14:paraId="0A1FDEEE" w14:textId="77777777" w:rsidR="00EB5A99" w:rsidRPr="004D250B" w:rsidRDefault="00EB5A99" w:rsidP="004D250B">
      <w:pPr>
        <w:spacing w:after="0" w:line="240" w:lineRule="auto"/>
        <w:rPr>
          <w:rFonts w:ascii="Arial" w:hAnsi="Arial" w:cs="Arial"/>
          <w:sz w:val="20"/>
          <w:szCs w:val="20"/>
          <w:u w:color="575656"/>
        </w:rPr>
      </w:pPr>
    </w:p>
    <w:p w14:paraId="03B7F973" w14:textId="77777777" w:rsidR="004260E5" w:rsidRPr="004D250B" w:rsidRDefault="00EB5A99" w:rsidP="004D250B">
      <w:pPr>
        <w:spacing w:after="0" w:line="240" w:lineRule="auto"/>
        <w:rPr>
          <w:rFonts w:ascii="Arial" w:hAnsi="Arial" w:cs="Arial"/>
          <w:sz w:val="20"/>
          <w:szCs w:val="20"/>
          <w:u w:color="575656"/>
        </w:rPr>
      </w:pPr>
      <w:r w:rsidRPr="004D250B">
        <w:rPr>
          <w:rFonts w:ascii="Arial" w:hAnsi="Arial" w:cs="Arial"/>
          <w:sz w:val="20"/>
          <w:szCs w:val="20"/>
          <w:u w:color="575656"/>
        </w:rPr>
        <w:t xml:space="preserve">Im Rahmen der Ausweisung von Vorrangflächen für Windkraft (FNP Kelberg) wurde die Gemarkung Retterath / Kolverath mit der Einschränkung versehen, dass aufgrund von mehrfachen Beobachtungen ein Überfliegen des Gebietes durch Schwarzstörche aus der Umgebung regelmäßig geschieht und daher eine Genehmigung als Windkraftstandort nicht in Frage kommt. Das gleiche gilt für die Gemarkung Mannebach, auch hier wurde in </w:t>
      </w:r>
      <w:r w:rsidR="004260E5" w:rsidRPr="004D250B">
        <w:rPr>
          <w:rFonts w:ascii="Arial" w:hAnsi="Arial" w:cs="Arial"/>
          <w:sz w:val="20"/>
          <w:szCs w:val="20"/>
          <w:u w:color="575656"/>
        </w:rPr>
        <w:t>der</w:t>
      </w:r>
      <w:r w:rsidRPr="004D250B">
        <w:rPr>
          <w:rFonts w:ascii="Arial" w:hAnsi="Arial" w:cs="Arial"/>
          <w:sz w:val="20"/>
          <w:szCs w:val="20"/>
          <w:u w:color="575656"/>
        </w:rPr>
        <w:t xml:space="preserve"> </w:t>
      </w:r>
      <w:r w:rsidR="004260E5" w:rsidRPr="004D250B">
        <w:rPr>
          <w:rFonts w:ascii="Arial" w:hAnsi="Arial" w:cs="Arial"/>
          <w:sz w:val="20"/>
          <w:szCs w:val="20"/>
          <w:u w:color="575656"/>
        </w:rPr>
        <w:t>Raumnutzungsanalyse Rotmilan 2016 noch eine signifikante Erhöhung des Tötungsrisikos aufgeführt!</w:t>
      </w:r>
    </w:p>
    <w:p w14:paraId="43E971F7" w14:textId="77777777" w:rsidR="00914E1A" w:rsidRPr="004D250B" w:rsidRDefault="00914E1A" w:rsidP="004D250B">
      <w:pPr>
        <w:spacing w:after="0" w:line="240" w:lineRule="auto"/>
        <w:rPr>
          <w:rFonts w:ascii="Arial" w:hAnsi="Arial" w:cs="Arial"/>
          <w:sz w:val="20"/>
          <w:szCs w:val="20"/>
          <w:u w:color="575656"/>
        </w:rPr>
      </w:pPr>
    </w:p>
    <w:p w14:paraId="42451C72" w14:textId="77777777" w:rsidR="002801BD" w:rsidRPr="004D250B" w:rsidRDefault="00916CA8" w:rsidP="004D250B">
      <w:pPr>
        <w:spacing w:after="0" w:line="240" w:lineRule="auto"/>
        <w:rPr>
          <w:rFonts w:ascii="Arial" w:hAnsi="Arial" w:cs="Arial"/>
          <w:sz w:val="20"/>
          <w:szCs w:val="20"/>
          <w:u w:color="575656"/>
        </w:rPr>
      </w:pPr>
      <w:r w:rsidRPr="004D250B">
        <w:rPr>
          <w:rFonts w:ascii="Arial" w:hAnsi="Arial" w:cs="Arial"/>
          <w:sz w:val="20"/>
          <w:szCs w:val="20"/>
          <w:u w:color="575656"/>
        </w:rPr>
        <w:t>Man kann davon ausgehen, dass es bei Umsetzung der angedachten Windkraftplanung</w:t>
      </w:r>
      <w:r w:rsidR="00591BB4" w:rsidRPr="004D250B">
        <w:rPr>
          <w:rFonts w:ascii="Arial" w:hAnsi="Arial" w:cs="Arial"/>
          <w:sz w:val="20"/>
          <w:szCs w:val="20"/>
          <w:u w:color="575656"/>
        </w:rPr>
        <w:t>en</w:t>
      </w:r>
      <w:r w:rsidRPr="004D250B">
        <w:rPr>
          <w:rFonts w:ascii="Arial" w:hAnsi="Arial" w:cs="Arial"/>
          <w:sz w:val="20"/>
          <w:szCs w:val="20"/>
          <w:u w:color="575656"/>
        </w:rPr>
        <w:t xml:space="preserve"> in de</w:t>
      </w:r>
      <w:r w:rsidR="00560853" w:rsidRPr="004D250B">
        <w:rPr>
          <w:rFonts w:ascii="Arial" w:hAnsi="Arial" w:cs="Arial"/>
          <w:sz w:val="20"/>
          <w:szCs w:val="20"/>
          <w:u w:color="575656"/>
        </w:rPr>
        <w:t>n</w:t>
      </w:r>
      <w:r w:rsidRPr="004D250B">
        <w:rPr>
          <w:rFonts w:ascii="Arial" w:hAnsi="Arial" w:cs="Arial"/>
          <w:sz w:val="20"/>
          <w:szCs w:val="20"/>
          <w:u w:color="575656"/>
        </w:rPr>
        <w:t xml:space="preserve"> Gemarkung</w:t>
      </w:r>
      <w:r w:rsidR="00560853" w:rsidRPr="004D250B">
        <w:rPr>
          <w:rFonts w:ascii="Arial" w:hAnsi="Arial" w:cs="Arial"/>
          <w:sz w:val="20"/>
          <w:szCs w:val="20"/>
          <w:u w:color="575656"/>
        </w:rPr>
        <w:t>en</w:t>
      </w:r>
      <w:r w:rsidRPr="004D250B">
        <w:rPr>
          <w:rFonts w:ascii="Arial" w:hAnsi="Arial" w:cs="Arial"/>
          <w:sz w:val="20"/>
          <w:szCs w:val="20"/>
          <w:u w:color="575656"/>
        </w:rPr>
        <w:t xml:space="preserve"> Mannebach </w:t>
      </w:r>
      <w:r w:rsidR="00560853" w:rsidRPr="004D250B">
        <w:rPr>
          <w:rFonts w:ascii="Arial" w:hAnsi="Arial" w:cs="Arial"/>
          <w:sz w:val="20"/>
          <w:szCs w:val="20"/>
          <w:u w:color="575656"/>
        </w:rPr>
        <w:t xml:space="preserve">und Retterath / Kolverath </w:t>
      </w:r>
      <w:r w:rsidRPr="004D250B">
        <w:rPr>
          <w:rFonts w:ascii="Arial" w:hAnsi="Arial" w:cs="Arial"/>
          <w:sz w:val="20"/>
          <w:szCs w:val="20"/>
          <w:u w:color="575656"/>
        </w:rPr>
        <w:t xml:space="preserve">zu einem erhöhten artenschutzrechtlichen Tötungs-, Schädigungs-, Störungsrisiko (Lärm- und Vogelschlag, Zerstörung und Beschädigung durch Baumaßnahmen) für die Vogelarten Rotmilan, Schwarzstorch, Mäusebussard, Sperber, Habicht, Schwarzspecht, Waldschnepfe, </w:t>
      </w:r>
      <w:r w:rsidR="008477A2" w:rsidRPr="004D250B">
        <w:rPr>
          <w:rFonts w:ascii="Arial" w:hAnsi="Arial" w:cs="Arial"/>
          <w:sz w:val="20"/>
          <w:szCs w:val="20"/>
          <w:u w:color="575656"/>
        </w:rPr>
        <w:t xml:space="preserve">Uhu, </w:t>
      </w:r>
      <w:r w:rsidRPr="004D250B">
        <w:rPr>
          <w:rFonts w:ascii="Arial" w:hAnsi="Arial" w:cs="Arial"/>
          <w:sz w:val="20"/>
          <w:szCs w:val="20"/>
          <w:u w:color="575656"/>
        </w:rPr>
        <w:t>Waldkauz</w:t>
      </w:r>
      <w:r w:rsidR="00591BB4" w:rsidRPr="004D250B">
        <w:rPr>
          <w:rFonts w:ascii="Arial" w:hAnsi="Arial" w:cs="Arial"/>
          <w:sz w:val="20"/>
          <w:szCs w:val="20"/>
          <w:u w:color="575656"/>
        </w:rPr>
        <w:t>, Fledermäusen</w:t>
      </w:r>
      <w:r w:rsidRPr="004D250B">
        <w:rPr>
          <w:rFonts w:ascii="Arial" w:hAnsi="Arial" w:cs="Arial"/>
          <w:sz w:val="20"/>
          <w:szCs w:val="20"/>
          <w:u w:color="575656"/>
        </w:rPr>
        <w:t xml:space="preserve"> und weiteren Arten kommen wird. Dieses Artenvorkommen zeichnet unsere Verbandsgemeinde besonders aus und verbietet die Errichtung von WEA, da die Kollisionsgefahr der Vögel mit den Rotoren erheblich ist.</w:t>
      </w:r>
    </w:p>
    <w:p w14:paraId="092F4DFB" w14:textId="08766D20" w:rsidR="00560853" w:rsidRPr="004D250B" w:rsidRDefault="00C1721C" w:rsidP="004D250B">
      <w:pPr>
        <w:spacing w:after="0" w:line="240" w:lineRule="auto"/>
        <w:rPr>
          <w:rFonts w:ascii="Arial" w:hAnsi="Arial" w:cs="Arial"/>
          <w:sz w:val="20"/>
          <w:szCs w:val="20"/>
        </w:rPr>
      </w:pPr>
      <w:r w:rsidRPr="004D250B">
        <w:rPr>
          <w:rFonts w:ascii="Arial" w:hAnsi="Arial" w:cs="Arial"/>
          <w:sz w:val="20"/>
          <w:szCs w:val="20"/>
        </w:rPr>
        <w:t>Innerhalb des Vorhabenbereiches und unmittelbar angrenzend liegen folgende amtlich erfasste, nach § 30 Bundesnaturschutzgesetz (BNatSchG) geschützten Biotope:</w:t>
      </w:r>
    </w:p>
    <w:p w14:paraId="76CF434A" w14:textId="77777777" w:rsidR="00560853" w:rsidRPr="004D250B" w:rsidRDefault="00560853" w:rsidP="004D250B">
      <w:pPr>
        <w:spacing w:after="0" w:line="240" w:lineRule="auto"/>
        <w:rPr>
          <w:rFonts w:ascii="Arial" w:hAnsi="Arial" w:cs="Arial"/>
          <w:sz w:val="20"/>
          <w:szCs w:val="20"/>
        </w:rPr>
      </w:pPr>
      <w:r w:rsidRPr="004D250B">
        <w:rPr>
          <w:rFonts w:ascii="Arial" w:hAnsi="Arial" w:cs="Arial"/>
          <w:sz w:val="20"/>
          <w:szCs w:val="20"/>
        </w:rPr>
        <w:t>Gemarkung Mannebach:</w:t>
      </w:r>
    </w:p>
    <w:p w14:paraId="08555510" w14:textId="77777777" w:rsidR="00C1721C" w:rsidRPr="004D250B" w:rsidRDefault="00C1721C" w:rsidP="004D250B">
      <w:pPr>
        <w:numPr>
          <w:ilvl w:val="0"/>
          <w:numId w:val="6"/>
        </w:numPr>
        <w:spacing w:after="0" w:line="240" w:lineRule="auto"/>
        <w:rPr>
          <w:rFonts w:ascii="Arial" w:hAnsi="Arial" w:cs="Arial"/>
          <w:sz w:val="20"/>
          <w:szCs w:val="20"/>
        </w:rPr>
      </w:pPr>
      <w:r w:rsidRPr="004D250B">
        <w:rPr>
          <w:rFonts w:ascii="Arial" w:hAnsi="Arial" w:cs="Arial"/>
          <w:sz w:val="20"/>
          <w:szCs w:val="20"/>
        </w:rPr>
        <w:t>Quellbäche im Waldgebiet zwischen "Jonashübel" und "Holzberg" (Randbereich WEA 5 und ca. 30 m südlich von WEA 4)</w:t>
      </w:r>
    </w:p>
    <w:p w14:paraId="4CACFEEF" w14:textId="77777777" w:rsidR="00C1721C" w:rsidRPr="004D250B" w:rsidRDefault="00C1721C" w:rsidP="004D250B">
      <w:pPr>
        <w:numPr>
          <w:ilvl w:val="0"/>
          <w:numId w:val="6"/>
        </w:numPr>
        <w:spacing w:after="0" w:line="240" w:lineRule="auto"/>
        <w:rPr>
          <w:rFonts w:ascii="Arial" w:hAnsi="Arial" w:cs="Arial"/>
          <w:sz w:val="20"/>
          <w:szCs w:val="20"/>
        </w:rPr>
      </w:pPr>
      <w:r w:rsidRPr="004D250B">
        <w:rPr>
          <w:rFonts w:ascii="Arial" w:hAnsi="Arial" w:cs="Arial"/>
          <w:sz w:val="20"/>
          <w:szCs w:val="20"/>
        </w:rPr>
        <w:lastRenderedPageBreak/>
        <w:t>Quellsumpf am Holzberg (ca. 15 m östlich von WEA 5)</w:t>
      </w:r>
    </w:p>
    <w:p w14:paraId="23BCF28A" w14:textId="77777777" w:rsidR="00C1721C" w:rsidRPr="004D250B" w:rsidRDefault="00C1721C" w:rsidP="004D250B">
      <w:pPr>
        <w:numPr>
          <w:ilvl w:val="0"/>
          <w:numId w:val="6"/>
        </w:numPr>
        <w:spacing w:after="0" w:line="240" w:lineRule="auto"/>
        <w:rPr>
          <w:rFonts w:ascii="Arial" w:hAnsi="Arial" w:cs="Arial"/>
          <w:sz w:val="20"/>
          <w:szCs w:val="20"/>
        </w:rPr>
      </w:pPr>
      <w:r w:rsidRPr="004D250B">
        <w:rPr>
          <w:rFonts w:ascii="Arial" w:hAnsi="Arial" w:cs="Arial"/>
          <w:sz w:val="20"/>
          <w:szCs w:val="20"/>
        </w:rPr>
        <w:t>Quellbäche am Holzberg (Bereich Zuwegung zu WEA 2)</w:t>
      </w:r>
    </w:p>
    <w:p w14:paraId="22B15833" w14:textId="77777777" w:rsidR="005F474C" w:rsidRPr="004D250B" w:rsidRDefault="005F474C" w:rsidP="004D250B">
      <w:pPr>
        <w:numPr>
          <w:ilvl w:val="0"/>
          <w:numId w:val="6"/>
        </w:numPr>
        <w:spacing w:after="0" w:line="240" w:lineRule="auto"/>
        <w:rPr>
          <w:rFonts w:ascii="Arial" w:hAnsi="Arial" w:cs="Arial"/>
          <w:sz w:val="20"/>
          <w:szCs w:val="20"/>
        </w:rPr>
      </w:pPr>
      <w:r w:rsidRPr="004D250B">
        <w:rPr>
          <w:rFonts w:ascii="Arial" w:hAnsi="Arial" w:cs="Arial"/>
          <w:sz w:val="20"/>
          <w:szCs w:val="20"/>
        </w:rPr>
        <w:t>Wiesenareal NW "Holzberg" (</w:t>
      </w:r>
      <w:r w:rsidR="003C34BA" w:rsidRPr="004D250B">
        <w:rPr>
          <w:rFonts w:ascii="Arial" w:hAnsi="Arial" w:cs="Arial"/>
          <w:sz w:val="20"/>
          <w:szCs w:val="20"/>
        </w:rPr>
        <w:t>Bereich WEA 2</w:t>
      </w:r>
      <w:r w:rsidRPr="004D250B">
        <w:rPr>
          <w:rFonts w:ascii="Arial" w:hAnsi="Arial" w:cs="Arial"/>
          <w:sz w:val="20"/>
          <w:szCs w:val="20"/>
        </w:rPr>
        <w:t>)</w:t>
      </w:r>
    </w:p>
    <w:p w14:paraId="08915B9F" w14:textId="77777777" w:rsidR="005F474C" w:rsidRPr="004D250B" w:rsidRDefault="005F474C" w:rsidP="004D250B">
      <w:pPr>
        <w:numPr>
          <w:ilvl w:val="0"/>
          <w:numId w:val="6"/>
        </w:numPr>
        <w:spacing w:after="0" w:line="240" w:lineRule="auto"/>
        <w:rPr>
          <w:rFonts w:ascii="Arial" w:hAnsi="Arial" w:cs="Arial"/>
          <w:sz w:val="20"/>
          <w:szCs w:val="20"/>
        </w:rPr>
      </w:pPr>
      <w:r w:rsidRPr="004D250B">
        <w:rPr>
          <w:rFonts w:ascii="Arial" w:hAnsi="Arial" w:cs="Arial"/>
          <w:sz w:val="20"/>
          <w:szCs w:val="20"/>
        </w:rPr>
        <w:t>Waldgebiet zwischen "Jonashübel" und "Holzberg" (</w:t>
      </w:r>
      <w:r w:rsidR="003C34BA" w:rsidRPr="004D250B">
        <w:rPr>
          <w:rFonts w:ascii="Arial" w:hAnsi="Arial" w:cs="Arial"/>
          <w:sz w:val="20"/>
          <w:szCs w:val="20"/>
        </w:rPr>
        <w:t>Bereich WEA 5 und Zuwegung zu WEA 2</w:t>
      </w:r>
      <w:r w:rsidRPr="004D250B">
        <w:rPr>
          <w:rFonts w:ascii="Arial" w:hAnsi="Arial" w:cs="Arial"/>
          <w:sz w:val="20"/>
          <w:szCs w:val="20"/>
        </w:rPr>
        <w:t>)</w:t>
      </w:r>
    </w:p>
    <w:p w14:paraId="4B7493FD" w14:textId="77777777" w:rsidR="005F474C" w:rsidRPr="004D250B" w:rsidRDefault="005F474C" w:rsidP="004D250B">
      <w:pPr>
        <w:numPr>
          <w:ilvl w:val="0"/>
          <w:numId w:val="6"/>
        </w:numPr>
        <w:spacing w:after="0" w:line="240" w:lineRule="auto"/>
        <w:rPr>
          <w:rFonts w:ascii="Arial" w:hAnsi="Arial" w:cs="Arial"/>
          <w:sz w:val="20"/>
          <w:szCs w:val="20"/>
        </w:rPr>
      </w:pPr>
      <w:r w:rsidRPr="004D250B">
        <w:rPr>
          <w:rFonts w:ascii="Arial" w:hAnsi="Arial" w:cs="Arial"/>
          <w:sz w:val="20"/>
          <w:szCs w:val="20"/>
        </w:rPr>
        <w:t>Buchenwald N "Holzberg" (</w:t>
      </w:r>
      <w:r w:rsidR="003C34BA" w:rsidRPr="004D250B">
        <w:rPr>
          <w:rFonts w:ascii="Arial" w:hAnsi="Arial" w:cs="Arial"/>
          <w:sz w:val="20"/>
          <w:szCs w:val="20"/>
        </w:rPr>
        <w:t>Bereich WEA 3</w:t>
      </w:r>
      <w:r w:rsidRPr="004D250B">
        <w:rPr>
          <w:rFonts w:ascii="Arial" w:hAnsi="Arial" w:cs="Arial"/>
          <w:sz w:val="20"/>
          <w:szCs w:val="20"/>
        </w:rPr>
        <w:t>)</w:t>
      </w:r>
    </w:p>
    <w:p w14:paraId="525E37B6" w14:textId="77777777" w:rsidR="00560853" w:rsidRPr="004D250B" w:rsidRDefault="00560853" w:rsidP="004D250B">
      <w:pPr>
        <w:spacing w:after="0" w:line="240" w:lineRule="auto"/>
        <w:rPr>
          <w:rFonts w:ascii="Arial" w:hAnsi="Arial" w:cs="Arial"/>
          <w:sz w:val="20"/>
          <w:szCs w:val="20"/>
        </w:rPr>
      </w:pPr>
      <w:r w:rsidRPr="004D250B">
        <w:rPr>
          <w:rFonts w:ascii="Arial" w:hAnsi="Arial" w:cs="Arial"/>
          <w:sz w:val="20"/>
          <w:szCs w:val="20"/>
        </w:rPr>
        <w:t>Gemarkung Retterath / Kolverath</w:t>
      </w:r>
      <w:r w:rsidR="00345AFF" w:rsidRPr="004D250B">
        <w:rPr>
          <w:rFonts w:ascii="Arial" w:hAnsi="Arial" w:cs="Arial"/>
          <w:sz w:val="20"/>
          <w:szCs w:val="20"/>
        </w:rPr>
        <w:t>:</w:t>
      </w:r>
    </w:p>
    <w:p w14:paraId="038C230D" w14:textId="77777777" w:rsidR="00560853" w:rsidRPr="004D250B" w:rsidRDefault="00560853" w:rsidP="004D250B">
      <w:pPr>
        <w:numPr>
          <w:ilvl w:val="0"/>
          <w:numId w:val="6"/>
        </w:numPr>
        <w:spacing w:after="0" w:line="240" w:lineRule="auto"/>
        <w:rPr>
          <w:rFonts w:ascii="Arial" w:hAnsi="Arial" w:cs="Arial"/>
          <w:sz w:val="20"/>
          <w:szCs w:val="20"/>
        </w:rPr>
      </w:pPr>
      <w:r w:rsidRPr="004D250B">
        <w:rPr>
          <w:rFonts w:ascii="Arial" w:hAnsi="Arial" w:cs="Arial"/>
          <w:sz w:val="20"/>
          <w:szCs w:val="20"/>
        </w:rPr>
        <w:t>Buchenaltholz am Elzbach W Retterath (direkt nördlich der WEA 2)</w:t>
      </w:r>
    </w:p>
    <w:p w14:paraId="32296CB6" w14:textId="77777777" w:rsidR="00560853" w:rsidRPr="004D250B" w:rsidRDefault="00560853" w:rsidP="004D250B">
      <w:pPr>
        <w:numPr>
          <w:ilvl w:val="0"/>
          <w:numId w:val="6"/>
        </w:numPr>
        <w:spacing w:after="0" w:line="240" w:lineRule="auto"/>
        <w:rPr>
          <w:rFonts w:ascii="Arial" w:hAnsi="Arial" w:cs="Arial"/>
          <w:sz w:val="20"/>
          <w:szCs w:val="20"/>
        </w:rPr>
      </w:pPr>
      <w:r w:rsidRPr="004D250B">
        <w:rPr>
          <w:rFonts w:ascii="Arial" w:hAnsi="Arial" w:cs="Arial"/>
          <w:sz w:val="20"/>
          <w:szCs w:val="20"/>
        </w:rPr>
        <w:t>Buchenwaldparzellen und Quellbäche N Holzberg (40 m östlich der WEA 1)</w:t>
      </w:r>
    </w:p>
    <w:p w14:paraId="7A3C446D" w14:textId="77777777" w:rsidR="00560853" w:rsidRPr="004D250B" w:rsidRDefault="00560853" w:rsidP="004D250B">
      <w:pPr>
        <w:numPr>
          <w:ilvl w:val="0"/>
          <w:numId w:val="6"/>
        </w:numPr>
        <w:spacing w:after="0" w:line="240" w:lineRule="auto"/>
        <w:rPr>
          <w:rFonts w:ascii="Arial" w:hAnsi="Arial" w:cs="Arial"/>
          <w:sz w:val="20"/>
          <w:szCs w:val="20"/>
        </w:rPr>
      </w:pPr>
      <w:r w:rsidRPr="004D250B">
        <w:rPr>
          <w:rFonts w:ascii="Arial" w:hAnsi="Arial" w:cs="Arial"/>
          <w:sz w:val="20"/>
          <w:szCs w:val="20"/>
        </w:rPr>
        <w:t>Elzbachtal W Retterath</w:t>
      </w:r>
      <w:r w:rsidR="00345AFF" w:rsidRPr="004D250B">
        <w:rPr>
          <w:rFonts w:ascii="Arial" w:hAnsi="Arial" w:cs="Arial"/>
          <w:sz w:val="20"/>
          <w:szCs w:val="20"/>
        </w:rPr>
        <w:t xml:space="preserve"> </w:t>
      </w:r>
      <w:r w:rsidRPr="004D250B">
        <w:rPr>
          <w:rFonts w:ascii="Arial" w:hAnsi="Arial" w:cs="Arial"/>
          <w:sz w:val="20"/>
          <w:szCs w:val="20"/>
        </w:rPr>
        <w:t>(etwa 80 m nördlich der WEA 2)</w:t>
      </w:r>
    </w:p>
    <w:p w14:paraId="751A0048" w14:textId="77777777" w:rsidR="00560853" w:rsidRPr="004D250B" w:rsidRDefault="00560853" w:rsidP="004D250B">
      <w:pPr>
        <w:numPr>
          <w:ilvl w:val="0"/>
          <w:numId w:val="6"/>
        </w:numPr>
        <w:spacing w:after="0" w:line="240" w:lineRule="auto"/>
        <w:rPr>
          <w:rFonts w:ascii="Arial" w:hAnsi="Arial" w:cs="Arial"/>
          <w:sz w:val="20"/>
          <w:szCs w:val="20"/>
        </w:rPr>
      </w:pPr>
      <w:r w:rsidRPr="004D250B">
        <w:rPr>
          <w:rFonts w:ascii="Arial" w:hAnsi="Arial" w:cs="Arial"/>
          <w:sz w:val="20"/>
          <w:szCs w:val="20"/>
        </w:rPr>
        <w:t>Quellbach O Holzberg (etwa 200 m südwestlich der WEA 4)</w:t>
      </w:r>
    </w:p>
    <w:p w14:paraId="0189BF93" w14:textId="77777777" w:rsidR="00CC477F" w:rsidRPr="004D250B" w:rsidRDefault="00560853" w:rsidP="004D250B">
      <w:pPr>
        <w:numPr>
          <w:ilvl w:val="0"/>
          <w:numId w:val="6"/>
        </w:numPr>
        <w:spacing w:after="0" w:line="240" w:lineRule="auto"/>
        <w:rPr>
          <w:rFonts w:ascii="Arial" w:hAnsi="Arial" w:cs="Arial"/>
          <w:sz w:val="20"/>
          <w:szCs w:val="20"/>
        </w:rPr>
      </w:pPr>
      <w:r w:rsidRPr="004D250B">
        <w:rPr>
          <w:rFonts w:ascii="Arial" w:hAnsi="Arial" w:cs="Arial"/>
          <w:sz w:val="20"/>
          <w:szCs w:val="20"/>
        </w:rPr>
        <w:t>Quellbach O Kolverath (etwa 300 m nordöstlich der WEA 1)</w:t>
      </w:r>
    </w:p>
    <w:p w14:paraId="1C870FCB" w14:textId="77777777" w:rsidR="00882E04" w:rsidRPr="004D250B" w:rsidRDefault="00882E04" w:rsidP="004D250B">
      <w:pPr>
        <w:spacing w:after="0" w:line="240" w:lineRule="auto"/>
        <w:rPr>
          <w:rFonts w:ascii="Arial" w:hAnsi="Arial" w:cs="Arial"/>
          <w:sz w:val="20"/>
          <w:szCs w:val="20"/>
        </w:rPr>
      </w:pPr>
    </w:p>
    <w:p w14:paraId="0475AABA" w14:textId="359295E0" w:rsidR="00714DF7" w:rsidRPr="004D250B" w:rsidRDefault="007B022F" w:rsidP="004D250B">
      <w:pPr>
        <w:spacing w:after="0" w:line="240" w:lineRule="auto"/>
        <w:rPr>
          <w:rFonts w:ascii="Arial" w:hAnsi="Arial" w:cs="Arial"/>
          <w:sz w:val="20"/>
          <w:szCs w:val="20"/>
        </w:rPr>
      </w:pPr>
      <w:r w:rsidRPr="004D250B">
        <w:rPr>
          <w:rFonts w:ascii="Arial" w:hAnsi="Arial" w:cs="Arial"/>
          <w:sz w:val="20"/>
          <w:szCs w:val="20"/>
        </w:rPr>
        <w:t xml:space="preserve">Nach den Angaben von Landesforsten speichern die Wälder in Rheinland-Pfalz pro Jahr und Hektar 338 t CO2. </w:t>
      </w:r>
      <w:r w:rsidR="00A73D63" w:rsidRPr="004D250B">
        <w:rPr>
          <w:rFonts w:ascii="Arial" w:hAnsi="Arial" w:cs="Arial"/>
          <w:sz w:val="20"/>
          <w:szCs w:val="20"/>
        </w:rPr>
        <w:t xml:space="preserve">Der gesamte Flächenbedarf liegt laut Antragsunterlagen bei </w:t>
      </w:r>
      <w:r w:rsidR="00144406" w:rsidRPr="004D250B">
        <w:rPr>
          <w:rFonts w:ascii="Arial" w:hAnsi="Arial" w:cs="Arial"/>
          <w:sz w:val="20"/>
          <w:szCs w:val="20"/>
        </w:rPr>
        <w:t>8</w:t>
      </w:r>
      <w:r w:rsidR="00A73D63" w:rsidRPr="004D250B">
        <w:rPr>
          <w:rFonts w:ascii="Arial" w:hAnsi="Arial" w:cs="Arial"/>
          <w:sz w:val="20"/>
          <w:szCs w:val="20"/>
        </w:rPr>
        <w:t>,</w:t>
      </w:r>
      <w:r w:rsidR="00144406" w:rsidRPr="004D250B">
        <w:rPr>
          <w:rFonts w:ascii="Arial" w:hAnsi="Arial" w:cs="Arial"/>
          <w:sz w:val="20"/>
          <w:szCs w:val="20"/>
        </w:rPr>
        <w:t>6</w:t>
      </w:r>
      <w:r w:rsidR="00A73D63" w:rsidRPr="004D250B">
        <w:rPr>
          <w:rFonts w:ascii="Arial" w:hAnsi="Arial" w:cs="Arial"/>
          <w:sz w:val="20"/>
          <w:szCs w:val="20"/>
        </w:rPr>
        <w:t xml:space="preserve"> </w:t>
      </w:r>
      <w:r w:rsidR="009E71BF" w:rsidRPr="004D250B">
        <w:rPr>
          <w:rFonts w:ascii="Arial" w:hAnsi="Arial" w:cs="Arial"/>
          <w:sz w:val="20"/>
          <w:szCs w:val="20"/>
        </w:rPr>
        <w:t>Hektar</w:t>
      </w:r>
      <w:r w:rsidR="008B1FAC" w:rsidRPr="004D250B">
        <w:rPr>
          <w:rFonts w:ascii="Arial" w:hAnsi="Arial" w:cs="Arial"/>
          <w:sz w:val="20"/>
          <w:szCs w:val="20"/>
        </w:rPr>
        <w:t xml:space="preserve"> in der Gemarkung Mannebach und </w:t>
      </w:r>
      <w:r w:rsidR="00144406" w:rsidRPr="004D250B">
        <w:rPr>
          <w:rFonts w:ascii="Arial" w:hAnsi="Arial" w:cs="Arial"/>
          <w:sz w:val="20"/>
          <w:szCs w:val="20"/>
        </w:rPr>
        <w:t>7</w:t>
      </w:r>
      <w:r w:rsidR="00946738" w:rsidRPr="004D250B">
        <w:rPr>
          <w:rFonts w:ascii="Arial" w:hAnsi="Arial" w:cs="Arial"/>
          <w:sz w:val="20"/>
          <w:szCs w:val="20"/>
        </w:rPr>
        <w:t>,</w:t>
      </w:r>
      <w:r w:rsidR="00144406" w:rsidRPr="004D250B">
        <w:rPr>
          <w:rFonts w:ascii="Arial" w:hAnsi="Arial" w:cs="Arial"/>
          <w:sz w:val="20"/>
          <w:szCs w:val="20"/>
        </w:rPr>
        <w:t>7</w:t>
      </w:r>
      <w:r w:rsidR="00946738" w:rsidRPr="004D250B">
        <w:rPr>
          <w:rFonts w:ascii="Arial" w:hAnsi="Arial" w:cs="Arial"/>
          <w:sz w:val="20"/>
          <w:szCs w:val="20"/>
        </w:rPr>
        <w:t xml:space="preserve"> Hektar in der Gemarkung Retterath / Kolverath</w:t>
      </w:r>
      <w:r w:rsidR="00144406" w:rsidRPr="004D250B">
        <w:rPr>
          <w:rFonts w:ascii="Arial" w:hAnsi="Arial" w:cs="Arial"/>
          <w:sz w:val="20"/>
          <w:szCs w:val="20"/>
        </w:rPr>
        <w:t xml:space="preserve"> und somit insgesamt</w:t>
      </w:r>
      <w:r w:rsidRPr="004D250B">
        <w:rPr>
          <w:rFonts w:ascii="Arial" w:hAnsi="Arial" w:cs="Arial"/>
          <w:sz w:val="20"/>
          <w:szCs w:val="20"/>
        </w:rPr>
        <w:t xml:space="preserve"> </w:t>
      </w:r>
      <w:r w:rsidR="00144406" w:rsidRPr="004D250B">
        <w:rPr>
          <w:rFonts w:ascii="Arial" w:hAnsi="Arial" w:cs="Arial"/>
          <w:sz w:val="20"/>
          <w:szCs w:val="20"/>
        </w:rPr>
        <w:t>16</w:t>
      </w:r>
      <w:r w:rsidR="00144406" w:rsidRPr="004D250B">
        <w:rPr>
          <w:rFonts w:ascii="Arial" w:hAnsi="Arial" w:cs="Arial"/>
          <w:sz w:val="20"/>
          <w:szCs w:val="20"/>
        </w:rPr>
        <w:t>,</w:t>
      </w:r>
      <w:r w:rsidR="00144406" w:rsidRPr="004D250B">
        <w:rPr>
          <w:rFonts w:ascii="Arial" w:hAnsi="Arial" w:cs="Arial"/>
          <w:sz w:val="20"/>
          <w:szCs w:val="20"/>
        </w:rPr>
        <w:t>3</w:t>
      </w:r>
      <w:r w:rsidR="00144406" w:rsidRPr="004D250B">
        <w:rPr>
          <w:rFonts w:ascii="Arial" w:hAnsi="Arial" w:cs="Arial"/>
          <w:sz w:val="20"/>
          <w:szCs w:val="20"/>
        </w:rPr>
        <w:t xml:space="preserve"> Hektar</w:t>
      </w:r>
      <w:r w:rsidR="00144406" w:rsidRPr="004D250B">
        <w:rPr>
          <w:rFonts w:ascii="Arial" w:hAnsi="Arial" w:cs="Arial"/>
          <w:sz w:val="20"/>
          <w:szCs w:val="20"/>
        </w:rPr>
        <w:t xml:space="preserve"> Wald gerodet und dauerhaft versiegelt</w:t>
      </w:r>
      <w:r w:rsidR="00144406" w:rsidRPr="004D250B">
        <w:rPr>
          <w:rFonts w:ascii="Arial" w:hAnsi="Arial" w:cs="Arial"/>
          <w:sz w:val="20"/>
          <w:szCs w:val="20"/>
        </w:rPr>
        <w:t xml:space="preserve"> werden</w:t>
      </w:r>
      <w:r w:rsidRPr="004D250B">
        <w:rPr>
          <w:rFonts w:ascii="Arial" w:hAnsi="Arial" w:cs="Arial"/>
          <w:sz w:val="20"/>
          <w:szCs w:val="20"/>
        </w:rPr>
        <w:t>. Dabei könnten und sollten wir in Deutschland zusätzlich 3,18 Millionen Hektar Wald pflanzen, um unseren Anteil daran zu leisten, den Klimawandel aufzuhalten. Diese Windpark</w:t>
      </w:r>
      <w:r w:rsidR="00D5736F" w:rsidRPr="004D250B">
        <w:rPr>
          <w:rFonts w:ascii="Arial" w:hAnsi="Arial" w:cs="Arial"/>
          <w:sz w:val="20"/>
          <w:szCs w:val="20"/>
        </w:rPr>
        <w:t>s</w:t>
      </w:r>
      <w:r w:rsidRPr="004D250B">
        <w:rPr>
          <w:rFonts w:ascii="Arial" w:hAnsi="Arial" w:cs="Arial"/>
          <w:sz w:val="20"/>
          <w:szCs w:val="20"/>
        </w:rPr>
        <w:t xml:space="preserve"> leistet keinen positiven Beitrag zum Klimaschutz. Im Gegenteil, wertvoller Wald wird zerstört und somit der Natur und der Umwelt unwiederbringlicher Schaden zugefügt.</w:t>
      </w:r>
    </w:p>
    <w:p w14:paraId="31236798" w14:textId="77777777" w:rsidR="00CC477F" w:rsidRPr="004D250B" w:rsidRDefault="00CC477F" w:rsidP="004D250B">
      <w:pPr>
        <w:spacing w:after="0" w:line="240" w:lineRule="auto"/>
        <w:rPr>
          <w:rFonts w:ascii="Arial" w:hAnsi="Arial" w:cs="Arial"/>
          <w:sz w:val="20"/>
          <w:szCs w:val="20"/>
        </w:rPr>
      </w:pPr>
    </w:p>
    <w:p w14:paraId="3649EF06" w14:textId="77777777" w:rsidR="00C47D10" w:rsidRPr="004D250B" w:rsidRDefault="00A8117A" w:rsidP="004D250B">
      <w:pPr>
        <w:spacing w:after="0" w:line="240" w:lineRule="auto"/>
        <w:rPr>
          <w:rFonts w:ascii="Arial" w:hAnsi="Arial" w:cs="Arial"/>
          <w:sz w:val="20"/>
          <w:szCs w:val="20"/>
        </w:rPr>
      </w:pPr>
      <w:r w:rsidRPr="004D250B">
        <w:rPr>
          <w:rFonts w:ascii="Arial" w:hAnsi="Arial" w:cs="Arial"/>
          <w:sz w:val="20"/>
          <w:szCs w:val="20"/>
        </w:rPr>
        <w:t>Generell ist zusätzlich anzumerken, dass:</w:t>
      </w:r>
    </w:p>
    <w:p w14:paraId="4D638F3C" w14:textId="77777777" w:rsidR="00C47D10" w:rsidRPr="004D250B" w:rsidRDefault="00A8117A" w:rsidP="004D250B">
      <w:pPr>
        <w:pStyle w:val="EinfAbs"/>
        <w:numPr>
          <w:ilvl w:val="0"/>
          <w:numId w:val="6"/>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 xml:space="preserve">die geplanten Gebiete </w:t>
      </w:r>
      <w:r w:rsidR="00C47D10" w:rsidRPr="004D250B">
        <w:rPr>
          <w:rFonts w:ascii="Arial" w:hAnsi="Arial" w:cs="Arial"/>
          <w:color w:val="auto"/>
          <w:sz w:val="20"/>
          <w:szCs w:val="20"/>
          <w:u w:color="575656"/>
        </w:rPr>
        <w:t>in einem Hauptkorridor für Zugvögel</w:t>
      </w:r>
      <w:r w:rsidRPr="004D250B">
        <w:rPr>
          <w:rFonts w:ascii="Arial" w:hAnsi="Arial" w:cs="Arial"/>
          <w:color w:val="auto"/>
          <w:sz w:val="20"/>
          <w:szCs w:val="20"/>
          <w:u w:color="575656"/>
        </w:rPr>
        <w:t xml:space="preserve"> liegen</w:t>
      </w:r>
      <w:r w:rsidR="00C47D10" w:rsidRPr="004D250B">
        <w:rPr>
          <w:rFonts w:ascii="Arial" w:hAnsi="Arial" w:cs="Arial"/>
          <w:color w:val="auto"/>
          <w:sz w:val="20"/>
          <w:szCs w:val="20"/>
          <w:u w:color="575656"/>
        </w:rPr>
        <w:t>, die Vögel verunfallen häufig in den Rotoren der Anlagen.</w:t>
      </w:r>
    </w:p>
    <w:p w14:paraId="7F7ACF0E" w14:textId="77777777" w:rsidR="00C47D10" w:rsidRPr="004D250B" w:rsidRDefault="00A8117A" w:rsidP="004D250B">
      <w:pPr>
        <w:pStyle w:val="EinfAbs"/>
        <w:numPr>
          <w:ilvl w:val="0"/>
          <w:numId w:val="6"/>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f</w:t>
      </w:r>
      <w:r w:rsidR="00C47D10" w:rsidRPr="004D250B">
        <w:rPr>
          <w:rFonts w:ascii="Arial" w:hAnsi="Arial" w:cs="Arial"/>
          <w:color w:val="auto"/>
          <w:sz w:val="20"/>
          <w:szCs w:val="20"/>
          <w:u w:color="575656"/>
        </w:rPr>
        <w:t xml:space="preserve">ür die geplanten </w:t>
      </w:r>
      <w:r w:rsidR="006D65A6" w:rsidRPr="004D250B">
        <w:rPr>
          <w:rFonts w:ascii="Arial" w:hAnsi="Arial" w:cs="Arial"/>
          <w:color w:val="auto"/>
          <w:sz w:val="20"/>
          <w:szCs w:val="20"/>
          <w:u w:color="575656"/>
        </w:rPr>
        <w:t xml:space="preserve">Gebiete </w:t>
      </w:r>
      <w:r w:rsidR="00C47D10" w:rsidRPr="004D250B">
        <w:rPr>
          <w:rFonts w:ascii="Arial" w:hAnsi="Arial" w:cs="Arial"/>
          <w:color w:val="auto"/>
          <w:sz w:val="20"/>
          <w:szCs w:val="20"/>
          <w:u w:color="575656"/>
        </w:rPr>
        <w:t>völlig unzureichende naturschutzfachliche Gutachten vor</w:t>
      </w:r>
      <w:r w:rsidRPr="004D250B">
        <w:rPr>
          <w:rFonts w:ascii="Arial" w:hAnsi="Arial" w:cs="Arial"/>
          <w:color w:val="auto"/>
          <w:sz w:val="20"/>
          <w:szCs w:val="20"/>
          <w:u w:color="575656"/>
        </w:rPr>
        <w:t>liegen</w:t>
      </w:r>
      <w:r w:rsidR="006D65A6" w:rsidRPr="004D250B">
        <w:rPr>
          <w:rFonts w:ascii="Arial" w:hAnsi="Arial" w:cs="Arial"/>
          <w:color w:val="auto"/>
          <w:sz w:val="20"/>
          <w:szCs w:val="20"/>
          <w:u w:color="575656"/>
        </w:rPr>
        <w:t>, die durch einen Gutachter erstellt wurde</w:t>
      </w:r>
      <w:r w:rsidR="00AA07BC" w:rsidRPr="004D250B">
        <w:rPr>
          <w:rFonts w:ascii="Arial" w:hAnsi="Arial" w:cs="Arial"/>
          <w:color w:val="auto"/>
          <w:sz w:val="20"/>
          <w:szCs w:val="20"/>
          <w:u w:color="575656"/>
        </w:rPr>
        <w:t>n</w:t>
      </w:r>
      <w:r w:rsidR="006D65A6" w:rsidRPr="004D250B">
        <w:rPr>
          <w:rFonts w:ascii="Arial" w:hAnsi="Arial" w:cs="Arial"/>
          <w:color w:val="auto"/>
          <w:sz w:val="20"/>
          <w:szCs w:val="20"/>
          <w:u w:color="575656"/>
        </w:rPr>
        <w:t xml:space="preserve">, der durch die Firma </w:t>
      </w:r>
      <w:r w:rsidR="000207A5" w:rsidRPr="004D250B">
        <w:rPr>
          <w:rFonts w:ascii="Arial" w:hAnsi="Arial" w:cs="Arial"/>
          <w:color w:val="auto"/>
          <w:sz w:val="20"/>
          <w:szCs w:val="20"/>
          <w:u w:color="575656"/>
        </w:rPr>
        <w:t xml:space="preserve">PROKON Regenerative Energien eG </w:t>
      </w:r>
      <w:r w:rsidR="006D65A6" w:rsidRPr="004D250B">
        <w:rPr>
          <w:rFonts w:ascii="Arial" w:hAnsi="Arial" w:cs="Arial"/>
          <w:color w:val="auto"/>
          <w:sz w:val="20"/>
          <w:szCs w:val="20"/>
          <w:u w:color="575656"/>
        </w:rPr>
        <w:t xml:space="preserve">beauftragt wurde. Die Abhängigkeit dieses Gutachters von der Firma </w:t>
      </w:r>
      <w:r w:rsidR="000207A5" w:rsidRPr="004D250B">
        <w:rPr>
          <w:rFonts w:ascii="Arial" w:hAnsi="Arial" w:cs="Arial"/>
          <w:color w:val="auto"/>
          <w:sz w:val="20"/>
          <w:szCs w:val="20"/>
          <w:u w:color="575656"/>
        </w:rPr>
        <w:t xml:space="preserve">PROKON Regenerative Energien eG </w:t>
      </w:r>
      <w:r w:rsidR="006D65A6" w:rsidRPr="004D250B">
        <w:rPr>
          <w:rFonts w:ascii="Arial" w:hAnsi="Arial" w:cs="Arial"/>
          <w:color w:val="auto"/>
          <w:sz w:val="20"/>
          <w:szCs w:val="20"/>
          <w:u w:color="575656"/>
        </w:rPr>
        <w:t>sollte berücksichtigt werden.</w:t>
      </w:r>
    </w:p>
    <w:p w14:paraId="25663942" w14:textId="77777777" w:rsidR="00C47D10" w:rsidRPr="004D250B" w:rsidRDefault="00C47D10" w:rsidP="004D250B">
      <w:pPr>
        <w:pStyle w:val="EinfAbs"/>
        <w:numPr>
          <w:ilvl w:val="0"/>
          <w:numId w:val="6"/>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 xml:space="preserve">Natur- und Artenschutzrecht </w:t>
      </w:r>
      <w:r w:rsidR="00A8117A" w:rsidRPr="004D250B">
        <w:rPr>
          <w:rFonts w:ascii="Arial" w:hAnsi="Arial" w:cs="Arial"/>
          <w:color w:val="auto"/>
          <w:sz w:val="20"/>
          <w:szCs w:val="20"/>
          <w:u w:color="575656"/>
        </w:rPr>
        <w:t>unzureichend berücksichtigt wird.</w:t>
      </w:r>
    </w:p>
    <w:p w14:paraId="5DAF657A" w14:textId="77777777" w:rsidR="00C47D10" w:rsidRPr="004D250B" w:rsidRDefault="00C47D10" w:rsidP="004D250B">
      <w:pPr>
        <w:pStyle w:val="EinfAbs"/>
        <w:numPr>
          <w:ilvl w:val="0"/>
          <w:numId w:val="6"/>
        </w:numPr>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 xml:space="preserve">Grundwasser-/Quellschutz </w:t>
      </w:r>
      <w:r w:rsidR="002D5456" w:rsidRPr="004D250B">
        <w:rPr>
          <w:rFonts w:ascii="Arial" w:hAnsi="Arial" w:cs="Arial"/>
          <w:color w:val="auto"/>
          <w:sz w:val="20"/>
          <w:szCs w:val="20"/>
          <w:u w:color="575656"/>
        </w:rPr>
        <w:t xml:space="preserve">wurde </w:t>
      </w:r>
      <w:r w:rsidRPr="004D250B">
        <w:rPr>
          <w:rFonts w:ascii="Arial" w:hAnsi="Arial" w:cs="Arial"/>
          <w:color w:val="auto"/>
          <w:sz w:val="20"/>
          <w:szCs w:val="20"/>
          <w:u w:color="575656"/>
        </w:rPr>
        <w:t>n</w:t>
      </w:r>
      <w:r w:rsidR="00A8117A" w:rsidRPr="004D250B">
        <w:rPr>
          <w:rFonts w:ascii="Arial" w:hAnsi="Arial" w:cs="Arial"/>
          <w:color w:val="auto"/>
          <w:sz w:val="20"/>
          <w:szCs w:val="20"/>
          <w:u w:color="575656"/>
        </w:rPr>
        <w:t>icht ausreichend berücksichtigt.</w:t>
      </w:r>
    </w:p>
    <w:p w14:paraId="2CD4E49E" w14:textId="77777777" w:rsidR="00A8117A" w:rsidRPr="004D250B" w:rsidRDefault="00A8117A" w:rsidP="004D250B">
      <w:pPr>
        <w:pStyle w:val="EinfAbs"/>
        <w:spacing w:line="240" w:lineRule="auto"/>
        <w:jc w:val="both"/>
        <w:rPr>
          <w:rFonts w:ascii="Arial" w:hAnsi="Arial" w:cs="Arial"/>
          <w:color w:val="auto"/>
          <w:sz w:val="20"/>
          <w:szCs w:val="20"/>
          <w:u w:color="575656"/>
        </w:rPr>
      </w:pPr>
    </w:p>
    <w:p w14:paraId="728D62CB" w14:textId="77777777" w:rsidR="009A7BCE" w:rsidRPr="004D250B" w:rsidRDefault="009A7BCE" w:rsidP="004D250B">
      <w:pPr>
        <w:pStyle w:val="berschrift2"/>
        <w:spacing w:after="0"/>
        <w:rPr>
          <w:color w:val="auto"/>
          <w:sz w:val="20"/>
          <w:szCs w:val="20"/>
        </w:rPr>
      </w:pPr>
      <w:r w:rsidRPr="004D250B">
        <w:rPr>
          <w:color w:val="auto"/>
          <w:sz w:val="20"/>
          <w:szCs w:val="20"/>
        </w:rPr>
        <w:t>5. Landschaftsschutz</w:t>
      </w:r>
    </w:p>
    <w:p w14:paraId="3513F6E4" w14:textId="47BE6852" w:rsidR="00A707C7" w:rsidRPr="004D250B" w:rsidRDefault="00B8240C" w:rsidP="004D250B">
      <w:pPr>
        <w:spacing w:after="0" w:line="240" w:lineRule="auto"/>
        <w:rPr>
          <w:rFonts w:ascii="Arial" w:hAnsi="Arial" w:cs="Arial"/>
          <w:sz w:val="20"/>
          <w:szCs w:val="20"/>
        </w:rPr>
      </w:pPr>
      <w:r w:rsidRPr="004D250B">
        <w:rPr>
          <w:rFonts w:ascii="Arial" w:hAnsi="Arial" w:cs="Arial"/>
          <w:sz w:val="20"/>
          <w:szCs w:val="20"/>
          <w:u w:color="575656"/>
        </w:rPr>
        <w:t>Beide Windparks</w:t>
      </w:r>
      <w:r w:rsidR="002D5456" w:rsidRPr="004D250B">
        <w:rPr>
          <w:rFonts w:ascii="Arial" w:hAnsi="Arial" w:cs="Arial"/>
          <w:sz w:val="20"/>
          <w:szCs w:val="20"/>
          <w:u w:color="575656"/>
        </w:rPr>
        <w:t xml:space="preserve"> </w:t>
      </w:r>
      <w:r w:rsidR="00C47D10" w:rsidRPr="004D250B">
        <w:rPr>
          <w:rFonts w:ascii="Arial" w:hAnsi="Arial" w:cs="Arial"/>
          <w:sz w:val="20"/>
          <w:szCs w:val="20"/>
          <w:u w:color="575656"/>
        </w:rPr>
        <w:t>lieg</w:t>
      </w:r>
      <w:r w:rsidRPr="004D250B">
        <w:rPr>
          <w:rFonts w:ascii="Arial" w:hAnsi="Arial" w:cs="Arial"/>
          <w:sz w:val="20"/>
          <w:szCs w:val="20"/>
          <w:u w:color="575656"/>
        </w:rPr>
        <w:t>en</w:t>
      </w:r>
      <w:r w:rsidR="00C47D10" w:rsidRPr="004D250B">
        <w:rPr>
          <w:rFonts w:ascii="Arial" w:hAnsi="Arial" w:cs="Arial"/>
          <w:sz w:val="20"/>
          <w:szCs w:val="20"/>
          <w:u w:color="575656"/>
        </w:rPr>
        <w:t xml:space="preserve"> </w:t>
      </w:r>
      <w:r w:rsidR="00234588" w:rsidRPr="004D250B">
        <w:rPr>
          <w:rFonts w:ascii="Arial" w:hAnsi="Arial" w:cs="Arial"/>
          <w:sz w:val="20"/>
          <w:szCs w:val="20"/>
          <w:u w:color="575656"/>
        </w:rPr>
        <w:t>innerhalb des Naturparks</w:t>
      </w:r>
      <w:r w:rsidR="00C47D10" w:rsidRPr="004D250B">
        <w:rPr>
          <w:rFonts w:ascii="Arial" w:hAnsi="Arial" w:cs="Arial"/>
          <w:sz w:val="20"/>
          <w:szCs w:val="20"/>
          <w:u w:color="575656"/>
        </w:rPr>
        <w:t xml:space="preserve"> und UNESCO Global Geopark Vulkaneifel und </w:t>
      </w:r>
      <w:r w:rsidR="000304B1" w:rsidRPr="004D250B">
        <w:rPr>
          <w:rFonts w:ascii="Arial" w:hAnsi="Arial" w:cs="Arial"/>
          <w:sz w:val="20"/>
          <w:szCs w:val="20"/>
          <w:u w:color="575656"/>
        </w:rPr>
        <w:t>im</w:t>
      </w:r>
      <w:r w:rsidR="00C47D10" w:rsidRPr="004D250B">
        <w:rPr>
          <w:rFonts w:ascii="Arial" w:hAnsi="Arial" w:cs="Arial"/>
          <w:sz w:val="20"/>
          <w:szCs w:val="20"/>
          <w:u w:color="575656"/>
        </w:rPr>
        <w:t xml:space="preserve"> Landschaftsschutzgebiet Kelberg. Die überdimensionierten Windkraftpläne der </w:t>
      </w:r>
      <w:r w:rsidR="000304B1" w:rsidRPr="004D250B">
        <w:rPr>
          <w:rFonts w:ascii="Arial" w:hAnsi="Arial" w:cs="Arial"/>
          <w:sz w:val="20"/>
          <w:szCs w:val="20"/>
          <w:u w:color="575656"/>
        </w:rPr>
        <w:t>PROKON Regenerative Energien eG</w:t>
      </w:r>
      <w:r w:rsidRPr="004D250B">
        <w:rPr>
          <w:rFonts w:ascii="Arial" w:hAnsi="Arial" w:cs="Arial"/>
          <w:sz w:val="20"/>
          <w:szCs w:val="20"/>
          <w:u w:color="575656"/>
        </w:rPr>
        <w:t xml:space="preserve"> und</w:t>
      </w:r>
      <w:r w:rsidR="00536830" w:rsidRPr="004D250B">
        <w:rPr>
          <w:rFonts w:ascii="Arial" w:hAnsi="Arial" w:cs="Arial"/>
          <w:sz w:val="20"/>
          <w:szCs w:val="20"/>
          <w:u w:color="575656"/>
        </w:rPr>
        <w:t xml:space="preserve"> de</w:t>
      </w:r>
      <w:r w:rsidR="000304B1" w:rsidRPr="004D250B">
        <w:rPr>
          <w:rFonts w:ascii="Arial" w:hAnsi="Arial" w:cs="Arial"/>
          <w:sz w:val="20"/>
          <w:szCs w:val="20"/>
          <w:u w:color="575656"/>
        </w:rPr>
        <w:t>r</w:t>
      </w:r>
      <w:r w:rsidR="00536830" w:rsidRPr="004D250B">
        <w:rPr>
          <w:rFonts w:ascii="Arial" w:hAnsi="Arial" w:cs="Arial"/>
          <w:sz w:val="20"/>
          <w:szCs w:val="20"/>
          <w:u w:color="575656"/>
        </w:rPr>
        <w:t xml:space="preserve"> O</w:t>
      </w:r>
      <w:r w:rsidRPr="004D250B">
        <w:rPr>
          <w:rFonts w:ascii="Arial" w:hAnsi="Arial" w:cs="Arial"/>
          <w:sz w:val="20"/>
          <w:szCs w:val="20"/>
          <w:u w:color="575656"/>
        </w:rPr>
        <w:t>rtsgemeinden</w:t>
      </w:r>
      <w:r w:rsidR="00536830" w:rsidRPr="004D250B">
        <w:rPr>
          <w:rFonts w:ascii="Arial" w:hAnsi="Arial" w:cs="Arial"/>
          <w:sz w:val="20"/>
          <w:szCs w:val="20"/>
          <w:u w:color="575656"/>
        </w:rPr>
        <w:t xml:space="preserve"> </w:t>
      </w:r>
      <w:r w:rsidR="000304B1" w:rsidRPr="004D250B">
        <w:rPr>
          <w:rFonts w:ascii="Arial" w:hAnsi="Arial" w:cs="Arial"/>
          <w:sz w:val="20"/>
          <w:szCs w:val="20"/>
          <w:u w:color="575656"/>
        </w:rPr>
        <w:t>Mannebach</w:t>
      </w:r>
      <w:r w:rsidRPr="004D250B">
        <w:rPr>
          <w:rFonts w:ascii="Arial" w:hAnsi="Arial" w:cs="Arial"/>
          <w:sz w:val="20"/>
          <w:szCs w:val="20"/>
          <w:u w:color="575656"/>
        </w:rPr>
        <w:t>, Retterath und Kolverath</w:t>
      </w:r>
      <w:r w:rsidR="00536830" w:rsidRPr="004D250B">
        <w:rPr>
          <w:rFonts w:ascii="Arial" w:hAnsi="Arial" w:cs="Arial"/>
          <w:sz w:val="20"/>
          <w:szCs w:val="20"/>
          <w:u w:color="575656"/>
        </w:rPr>
        <w:t xml:space="preserve"> s</w:t>
      </w:r>
      <w:r w:rsidR="00C47D10" w:rsidRPr="004D250B">
        <w:rPr>
          <w:rFonts w:ascii="Arial" w:hAnsi="Arial" w:cs="Arial"/>
          <w:sz w:val="20"/>
          <w:szCs w:val="20"/>
          <w:u w:color="575656"/>
        </w:rPr>
        <w:t>ind nicht vereinbar mit de</w:t>
      </w:r>
      <w:r w:rsidR="00AF6D72" w:rsidRPr="004D250B">
        <w:rPr>
          <w:rFonts w:ascii="Arial" w:hAnsi="Arial" w:cs="Arial"/>
          <w:sz w:val="20"/>
          <w:szCs w:val="20"/>
          <w:u w:color="575656"/>
        </w:rPr>
        <w:t xml:space="preserve">n </w:t>
      </w:r>
      <w:r w:rsidR="00F17105" w:rsidRPr="004D250B">
        <w:rPr>
          <w:rFonts w:ascii="Arial" w:hAnsi="Arial" w:cs="Arial"/>
          <w:sz w:val="20"/>
          <w:szCs w:val="20"/>
          <w:u w:color="575656"/>
        </w:rPr>
        <w:t xml:space="preserve">nachfolgend aufgeführten </w:t>
      </w:r>
      <w:r w:rsidR="00AF6D72" w:rsidRPr="004D250B">
        <w:rPr>
          <w:rFonts w:ascii="Arial" w:hAnsi="Arial" w:cs="Arial"/>
          <w:sz w:val="20"/>
          <w:szCs w:val="20"/>
          <w:u w:color="575656"/>
        </w:rPr>
        <w:t>Schutzzwecken</w:t>
      </w:r>
      <w:r w:rsidR="00C47D10" w:rsidRPr="004D250B">
        <w:rPr>
          <w:rFonts w:ascii="Arial" w:hAnsi="Arial" w:cs="Arial"/>
          <w:sz w:val="20"/>
          <w:szCs w:val="20"/>
          <w:u w:color="575656"/>
        </w:rPr>
        <w:t xml:space="preserve"> </w:t>
      </w:r>
      <w:r w:rsidR="00AF6D72" w:rsidRPr="004D250B">
        <w:rPr>
          <w:rFonts w:ascii="Arial" w:hAnsi="Arial" w:cs="Arial"/>
          <w:sz w:val="20"/>
          <w:szCs w:val="20"/>
          <w:u w:color="575656"/>
        </w:rPr>
        <w:t>des</w:t>
      </w:r>
      <w:r w:rsidR="008B1BD0" w:rsidRPr="004D250B">
        <w:rPr>
          <w:rFonts w:ascii="Arial" w:hAnsi="Arial" w:cs="Arial"/>
          <w:sz w:val="20"/>
          <w:szCs w:val="20"/>
          <w:u w:color="575656"/>
        </w:rPr>
        <w:t xml:space="preserve"> Landschaftsschutzgebiet</w:t>
      </w:r>
      <w:r w:rsidR="00AF6D72" w:rsidRPr="004D250B">
        <w:rPr>
          <w:rFonts w:ascii="Arial" w:hAnsi="Arial" w:cs="Arial"/>
          <w:sz w:val="20"/>
          <w:szCs w:val="20"/>
          <w:u w:color="575656"/>
        </w:rPr>
        <w:t>es</w:t>
      </w:r>
      <w:r w:rsidR="008B1BD0" w:rsidRPr="004D250B">
        <w:rPr>
          <w:rFonts w:ascii="Arial" w:hAnsi="Arial" w:cs="Arial"/>
          <w:sz w:val="20"/>
          <w:szCs w:val="20"/>
          <w:u w:color="575656"/>
        </w:rPr>
        <w:t xml:space="preserve"> „Kelberg“ vom 13. August 1984 </w:t>
      </w:r>
      <w:r w:rsidR="00C47D10" w:rsidRPr="004D250B">
        <w:rPr>
          <w:rFonts w:ascii="Arial" w:hAnsi="Arial" w:cs="Arial"/>
          <w:sz w:val="20"/>
          <w:szCs w:val="20"/>
          <w:u w:color="575656"/>
        </w:rPr>
        <w:t>und den</w:t>
      </w:r>
      <w:r w:rsidR="00A707C7" w:rsidRPr="004D250B">
        <w:rPr>
          <w:rFonts w:ascii="Arial" w:hAnsi="Arial" w:cs="Arial"/>
          <w:sz w:val="20"/>
          <w:szCs w:val="20"/>
          <w:u w:color="575656"/>
        </w:rPr>
        <w:t xml:space="preserve"> </w:t>
      </w:r>
      <w:r w:rsidR="00C47D10" w:rsidRPr="004D250B">
        <w:rPr>
          <w:rFonts w:ascii="Arial" w:hAnsi="Arial" w:cs="Arial"/>
          <w:sz w:val="20"/>
          <w:szCs w:val="20"/>
          <w:u w:color="575656"/>
        </w:rPr>
        <w:t>Schutzz</w:t>
      </w:r>
      <w:r w:rsidR="00A707C7" w:rsidRPr="004D250B">
        <w:rPr>
          <w:rFonts w:ascii="Arial" w:hAnsi="Arial" w:cs="Arial"/>
          <w:sz w:val="20"/>
          <w:szCs w:val="20"/>
          <w:u w:color="575656"/>
        </w:rPr>
        <w:t xml:space="preserve">wecken aus der </w:t>
      </w:r>
      <w:r w:rsidR="008B1BD0" w:rsidRPr="004D250B">
        <w:rPr>
          <w:rFonts w:ascii="Arial" w:hAnsi="Arial" w:cs="Arial"/>
          <w:sz w:val="20"/>
          <w:szCs w:val="20"/>
          <w:u w:color="575656"/>
        </w:rPr>
        <w:t>Landesverordnung über den „Naturpark Vulkaneifel“ vom 7. Mai 2010</w:t>
      </w:r>
      <w:r w:rsidR="00A707C7" w:rsidRPr="004D250B">
        <w:rPr>
          <w:rFonts w:ascii="Arial" w:hAnsi="Arial" w:cs="Arial"/>
          <w:sz w:val="20"/>
          <w:szCs w:val="20"/>
        </w:rPr>
        <w:t>:</w:t>
      </w:r>
    </w:p>
    <w:p w14:paraId="59F34718" w14:textId="77777777" w:rsidR="006724CB" w:rsidRPr="004D250B" w:rsidRDefault="006724CB" w:rsidP="004D250B">
      <w:pPr>
        <w:spacing w:after="0" w:line="240" w:lineRule="auto"/>
        <w:rPr>
          <w:rFonts w:ascii="Arial" w:hAnsi="Arial" w:cs="Arial"/>
          <w:sz w:val="20"/>
          <w:szCs w:val="20"/>
        </w:rPr>
      </w:pPr>
    </w:p>
    <w:p w14:paraId="64FB3B62" w14:textId="77777777" w:rsidR="00AF6D72" w:rsidRPr="004D250B" w:rsidRDefault="00AF6D72" w:rsidP="004D250B">
      <w:pPr>
        <w:spacing w:after="0" w:line="240" w:lineRule="auto"/>
        <w:rPr>
          <w:rFonts w:ascii="Arial" w:hAnsi="Arial" w:cs="Arial"/>
          <w:sz w:val="20"/>
          <w:szCs w:val="20"/>
        </w:rPr>
      </w:pPr>
      <w:r w:rsidRPr="004D250B">
        <w:rPr>
          <w:rFonts w:ascii="Arial" w:hAnsi="Arial" w:cs="Arial"/>
          <w:sz w:val="20"/>
          <w:szCs w:val="20"/>
        </w:rPr>
        <w:t>Landschaftsschutzgebiet Kelberg:</w:t>
      </w:r>
    </w:p>
    <w:p w14:paraId="15220C60" w14:textId="2EF6C332" w:rsidR="00AF6D72" w:rsidRPr="004D250B" w:rsidRDefault="00AF6D72" w:rsidP="004D250B">
      <w:pPr>
        <w:spacing w:after="0" w:line="240" w:lineRule="auto"/>
        <w:rPr>
          <w:rFonts w:ascii="Arial" w:hAnsi="Arial" w:cs="Arial"/>
          <w:sz w:val="20"/>
          <w:szCs w:val="20"/>
        </w:rPr>
      </w:pPr>
      <w:r w:rsidRPr="004D250B">
        <w:rPr>
          <w:rFonts w:ascii="Arial" w:hAnsi="Arial" w:cs="Arial"/>
          <w:sz w:val="20"/>
          <w:szCs w:val="20"/>
        </w:rPr>
        <w:t xml:space="preserve">Der Schutzzweck des Landschaftsschutzgebietes ist der Erhalt eines ausgewogenen Natur-haushaltes, der das </w:t>
      </w:r>
      <w:r w:rsidR="00234588" w:rsidRPr="004D250B">
        <w:rPr>
          <w:rFonts w:ascii="Arial" w:hAnsi="Arial" w:cs="Arial"/>
          <w:sz w:val="20"/>
          <w:szCs w:val="20"/>
        </w:rPr>
        <w:t>Gesamtwirkungsgefüge</w:t>
      </w:r>
      <w:r w:rsidRPr="004D250B">
        <w:rPr>
          <w:rFonts w:ascii="Arial" w:hAnsi="Arial" w:cs="Arial"/>
          <w:sz w:val="20"/>
          <w:szCs w:val="20"/>
        </w:rPr>
        <w:t xml:space="preserve"> der belebten und unbelebten Landschaftsfaktoren umfasst. Als weitere Ziele werden die Bewahrung und Pflege der Eigenart und Schönheit des Landschaftsbildes, die nachhaltige Sicherung des Erholungswertes und die Verhinderung und Beseitigung von Landschaftsschäden beschrieben.</w:t>
      </w:r>
    </w:p>
    <w:p w14:paraId="56417652" w14:textId="77777777" w:rsidR="002642A8" w:rsidRPr="004D250B" w:rsidRDefault="002642A8" w:rsidP="004D250B">
      <w:pPr>
        <w:spacing w:after="0" w:line="240" w:lineRule="auto"/>
        <w:rPr>
          <w:rFonts w:ascii="Arial" w:hAnsi="Arial" w:cs="Arial"/>
          <w:sz w:val="20"/>
          <w:szCs w:val="20"/>
        </w:rPr>
      </w:pPr>
    </w:p>
    <w:p w14:paraId="78929E3B" w14:textId="08231D33" w:rsidR="002E1EBC" w:rsidRPr="004D250B" w:rsidRDefault="002642A8" w:rsidP="004D250B">
      <w:pPr>
        <w:spacing w:after="0" w:line="240" w:lineRule="auto"/>
        <w:rPr>
          <w:rFonts w:ascii="Arial" w:hAnsi="Arial" w:cs="Arial"/>
          <w:sz w:val="20"/>
          <w:szCs w:val="20"/>
        </w:rPr>
      </w:pPr>
      <w:r w:rsidRPr="004D250B">
        <w:rPr>
          <w:rFonts w:ascii="Arial" w:hAnsi="Arial" w:cs="Arial"/>
          <w:sz w:val="20"/>
          <w:szCs w:val="20"/>
        </w:rPr>
        <w:t xml:space="preserve">In diesem Zusammenhang muss daran erinnert werden, dass das Oberverwaltungsgericht Rheinland-Pfalz schon in seinem Urteil vom 28.4.2004 -8A 11716/03.OVG-5 K 207/03.TR - darauf hingewiesen hat, dass eine damals beantragte WEA im </w:t>
      </w:r>
      <w:r w:rsidRPr="004D250B">
        <w:rPr>
          <w:rFonts w:ascii="Arial" w:hAnsi="Arial" w:cs="Arial"/>
          <w:sz w:val="20"/>
          <w:szCs w:val="20"/>
          <w:u w:color="575656"/>
        </w:rPr>
        <w:t>Landschaftsschutzgebiet</w:t>
      </w:r>
      <w:r w:rsidRPr="004D250B">
        <w:rPr>
          <w:rFonts w:ascii="Arial" w:hAnsi="Arial" w:cs="Arial"/>
          <w:sz w:val="20"/>
          <w:szCs w:val="20"/>
        </w:rPr>
        <w:t xml:space="preserve"> Kelberg nicht zulässig ist, weil</w:t>
      </w:r>
      <w:r w:rsidR="00112F46" w:rsidRPr="004D250B">
        <w:rPr>
          <w:rFonts w:ascii="Arial" w:hAnsi="Arial" w:cs="Arial"/>
          <w:sz w:val="20"/>
          <w:szCs w:val="20"/>
        </w:rPr>
        <w:t xml:space="preserve"> </w:t>
      </w:r>
      <w:r w:rsidRPr="004D250B">
        <w:rPr>
          <w:rFonts w:ascii="Arial" w:hAnsi="Arial" w:cs="Arial"/>
          <w:sz w:val="20"/>
          <w:szCs w:val="20"/>
        </w:rPr>
        <w:t xml:space="preserve">diesem Vorhaben die Rechtsverordnung des Kreises Vulkaneifel, vom 13. August 1984 </w:t>
      </w:r>
      <w:r w:rsidR="00B8240C" w:rsidRPr="004D250B">
        <w:rPr>
          <w:rFonts w:ascii="Arial" w:hAnsi="Arial" w:cs="Arial"/>
          <w:sz w:val="20"/>
          <w:szCs w:val="20"/>
        </w:rPr>
        <w:t>entgegensteht</w:t>
      </w:r>
      <w:r w:rsidRPr="004D250B">
        <w:rPr>
          <w:rFonts w:ascii="Arial" w:hAnsi="Arial" w:cs="Arial"/>
          <w:sz w:val="20"/>
          <w:szCs w:val="20"/>
        </w:rPr>
        <w:t>. Aufgrund eines durch einen Ortstermin gewonnenen unmittelbaren Eindruckes von der Schönheit des noch unverfälscht erhaltenen Landschaftsbildes ist das OVG zu dem Schluss gekommen, dass befürchtet werden muss, dass eine hoch aufragende WEA das Landschaftsbild sowohl in der näheren Umgebung wie auch in weiterer Entfernung maßgeblich prägen wird.</w:t>
      </w:r>
    </w:p>
    <w:p w14:paraId="4623EFB0" w14:textId="77777777" w:rsidR="002801BD" w:rsidRPr="004D250B" w:rsidRDefault="002801BD" w:rsidP="004D250B">
      <w:pPr>
        <w:spacing w:after="0" w:line="240" w:lineRule="auto"/>
        <w:rPr>
          <w:rFonts w:ascii="Arial" w:hAnsi="Arial" w:cs="Arial"/>
          <w:sz w:val="20"/>
          <w:szCs w:val="20"/>
          <w:u w:color="575656"/>
        </w:rPr>
      </w:pPr>
    </w:p>
    <w:p w14:paraId="4DC5621B" w14:textId="4ADC1807" w:rsidR="00F17105" w:rsidRPr="004D250B" w:rsidRDefault="00F17105" w:rsidP="004D250B">
      <w:pPr>
        <w:spacing w:after="0" w:line="240" w:lineRule="auto"/>
        <w:rPr>
          <w:rFonts w:ascii="Arial" w:hAnsi="Arial" w:cs="Arial"/>
          <w:sz w:val="20"/>
          <w:szCs w:val="20"/>
          <w:u w:color="575656"/>
        </w:rPr>
      </w:pPr>
      <w:r w:rsidRPr="004D250B">
        <w:rPr>
          <w:rFonts w:ascii="Arial" w:hAnsi="Arial" w:cs="Arial"/>
          <w:sz w:val="20"/>
          <w:szCs w:val="20"/>
          <w:u w:color="575656"/>
        </w:rPr>
        <w:t>Naturpark und UNESCO Global Geopark Vulkaneifel:</w:t>
      </w:r>
    </w:p>
    <w:p w14:paraId="285176BC" w14:textId="27516610" w:rsidR="008B1BD0" w:rsidRPr="004D250B" w:rsidRDefault="00AF6D72" w:rsidP="004D250B">
      <w:pPr>
        <w:spacing w:after="0" w:line="240" w:lineRule="auto"/>
        <w:rPr>
          <w:rFonts w:ascii="Arial" w:hAnsi="Arial" w:cs="Arial"/>
          <w:sz w:val="20"/>
          <w:szCs w:val="20"/>
        </w:rPr>
      </w:pPr>
      <w:r w:rsidRPr="004D250B">
        <w:rPr>
          <w:rFonts w:ascii="Arial" w:hAnsi="Arial" w:cs="Arial"/>
          <w:sz w:val="20"/>
          <w:szCs w:val="20"/>
        </w:rPr>
        <w:t xml:space="preserve">Der Naturpark sieht den Schutz, die Pflege und die Entwicklung der Vulkaneifel mit ihren vulkanischen Zeugnissen (Maaren, Mooren, Bächen, Wiesen, Weiden, Tälern, Bergen, Wäldern, Trockenrasen) als großräumiges, einheitliches, für Natur und Landschaft bedeutendes Gebiet, sowie den Erhalt und die Wiederherstellung der Leistungsfähigkeit des Naturhaushaltes vor. Des Weiteren ist die besondere </w:t>
      </w:r>
      <w:r w:rsidRPr="004D250B">
        <w:rPr>
          <w:rFonts w:ascii="Arial" w:hAnsi="Arial" w:cs="Arial"/>
          <w:sz w:val="20"/>
          <w:szCs w:val="20"/>
        </w:rPr>
        <w:lastRenderedPageBreak/>
        <w:t xml:space="preserve">Eignung als naturnaher Raum für nachhaltige Erholung und umweltverträglichen Tourismus einschließlich des Sports zu fördern und zu entwickeln. Die charakteristische Vielfalt, Eigenheit und </w:t>
      </w:r>
      <w:r w:rsidR="00792079" w:rsidRPr="004D250B">
        <w:rPr>
          <w:rFonts w:ascii="Arial" w:hAnsi="Arial" w:cs="Arial"/>
          <w:sz w:val="20"/>
          <w:szCs w:val="20"/>
        </w:rPr>
        <w:t>Schönheit,</w:t>
      </w:r>
      <w:r w:rsidRPr="004D250B">
        <w:rPr>
          <w:rFonts w:ascii="Arial" w:hAnsi="Arial" w:cs="Arial"/>
          <w:sz w:val="20"/>
          <w:szCs w:val="20"/>
        </w:rPr>
        <w:t xml:space="preserve"> der durch vielfältige Nutzungen geprägten Landschaft und ihre Arten- und Biotopvielfalt sind zu erhalten und zu entwickeln, wobei eine dauerhaft umweltgerechte Landnutzung anzustreben ist. Zudem ist die nachhaltige regionale Wertschöpfung zu erhöhen, die nachhaltige Regionalentwicklung insgesamt zu fördern und die Kultur- und Erholungslandschaft unter Einbeziehung der Land- und Forstwirtschaft zu erhalten, zu pflegen und zu entwickeln.</w:t>
      </w:r>
    </w:p>
    <w:p w14:paraId="5844C45D" w14:textId="77777777" w:rsidR="002333DC" w:rsidRPr="004D250B" w:rsidRDefault="002333DC" w:rsidP="004D250B">
      <w:pPr>
        <w:spacing w:after="0" w:line="240" w:lineRule="auto"/>
        <w:rPr>
          <w:rFonts w:ascii="Arial" w:hAnsi="Arial" w:cs="Arial"/>
          <w:sz w:val="20"/>
          <w:szCs w:val="20"/>
        </w:rPr>
      </w:pPr>
    </w:p>
    <w:p w14:paraId="612E1B38" w14:textId="77777777" w:rsidR="008B1FAC" w:rsidRPr="004D250B" w:rsidRDefault="008B1FAC" w:rsidP="004D250B">
      <w:pPr>
        <w:spacing w:after="0" w:line="240" w:lineRule="auto"/>
        <w:rPr>
          <w:rFonts w:ascii="Arial" w:hAnsi="Arial" w:cs="Arial"/>
          <w:sz w:val="20"/>
          <w:szCs w:val="20"/>
        </w:rPr>
      </w:pPr>
      <w:r w:rsidRPr="004D250B">
        <w:rPr>
          <w:rFonts w:ascii="Arial" w:hAnsi="Arial" w:cs="Arial"/>
          <w:sz w:val="20"/>
          <w:szCs w:val="20"/>
        </w:rPr>
        <w:t xml:space="preserve">Gemäß Kulturlandschaftlichem Fachbeitrag </w:t>
      </w:r>
      <w:r w:rsidR="00DE5C46" w:rsidRPr="004D250B">
        <w:rPr>
          <w:rFonts w:ascii="Arial" w:hAnsi="Arial" w:cs="Arial"/>
          <w:sz w:val="20"/>
          <w:szCs w:val="20"/>
          <w:u w:color="575656"/>
        </w:rPr>
        <w:t xml:space="preserve">(FNP Kelberg) </w:t>
      </w:r>
      <w:r w:rsidRPr="004D250B">
        <w:rPr>
          <w:rFonts w:ascii="Arial" w:hAnsi="Arial" w:cs="Arial"/>
          <w:sz w:val="20"/>
          <w:szCs w:val="20"/>
        </w:rPr>
        <w:t>sind Flächen mit hoher bis sehr hoher kulturhistorischer Bedeutung im Bereich bzw. im näheren Umfeld der Fläche</w:t>
      </w:r>
      <w:r w:rsidR="00B8240C" w:rsidRPr="004D250B">
        <w:rPr>
          <w:rFonts w:ascii="Arial" w:hAnsi="Arial" w:cs="Arial"/>
          <w:sz w:val="20"/>
          <w:szCs w:val="20"/>
        </w:rPr>
        <w:t>n</w:t>
      </w:r>
      <w:r w:rsidRPr="004D250B">
        <w:rPr>
          <w:rFonts w:ascii="Arial" w:hAnsi="Arial" w:cs="Arial"/>
          <w:sz w:val="20"/>
          <w:szCs w:val="20"/>
        </w:rPr>
        <w:t xml:space="preserve"> vorhanden:</w:t>
      </w:r>
    </w:p>
    <w:p w14:paraId="40D721B7" w14:textId="77777777" w:rsidR="008B1FAC" w:rsidRPr="004D250B" w:rsidRDefault="008B1FAC" w:rsidP="004D250B">
      <w:pPr>
        <w:numPr>
          <w:ilvl w:val="0"/>
          <w:numId w:val="6"/>
        </w:numPr>
        <w:spacing w:after="0" w:line="240" w:lineRule="auto"/>
        <w:rPr>
          <w:rFonts w:ascii="Arial" w:hAnsi="Arial" w:cs="Arial"/>
          <w:sz w:val="20"/>
          <w:szCs w:val="20"/>
        </w:rPr>
      </w:pPr>
      <w:r w:rsidRPr="004D250B">
        <w:rPr>
          <w:rFonts w:ascii="Arial" w:hAnsi="Arial" w:cs="Arial"/>
          <w:sz w:val="20"/>
          <w:szCs w:val="20"/>
        </w:rPr>
        <w:t>Das "Wilde Gebirge" als langgestreckter Höhenzug westlich von Kelberg, das Kläppchen und der Holzberg mit dem Hurenbüsch bei Sassen, ferner der Höhenzug Gewaderköpfchen-Rote Heck in Verbindung mit dem Kamm nördlich von Kelberg als große geschlossene Waldgebiete.</w:t>
      </w:r>
    </w:p>
    <w:p w14:paraId="18353250" w14:textId="4113F5FD" w:rsidR="008B1FAC" w:rsidRPr="004D250B" w:rsidRDefault="008B1FAC" w:rsidP="004D250B">
      <w:pPr>
        <w:numPr>
          <w:ilvl w:val="0"/>
          <w:numId w:val="6"/>
        </w:numPr>
        <w:spacing w:after="0" w:line="240" w:lineRule="auto"/>
        <w:rPr>
          <w:rFonts w:ascii="Arial" w:hAnsi="Arial" w:cs="Arial"/>
          <w:sz w:val="20"/>
          <w:szCs w:val="20"/>
        </w:rPr>
      </w:pPr>
      <w:r w:rsidRPr="004D250B">
        <w:rPr>
          <w:rFonts w:ascii="Arial" w:hAnsi="Arial" w:cs="Arial"/>
          <w:sz w:val="20"/>
          <w:szCs w:val="20"/>
        </w:rPr>
        <w:t>Das Offenlandkomplex am Steinkäu</w:t>
      </w:r>
      <w:r w:rsidR="00D9339C" w:rsidRPr="004D250B">
        <w:rPr>
          <w:rFonts w:ascii="Arial" w:hAnsi="Arial" w:cs="Arial"/>
          <w:sz w:val="20"/>
          <w:szCs w:val="20"/>
        </w:rPr>
        <w:t>l</w:t>
      </w:r>
      <w:r w:rsidRPr="004D250B">
        <w:rPr>
          <w:rFonts w:ascii="Arial" w:hAnsi="Arial" w:cs="Arial"/>
          <w:sz w:val="20"/>
          <w:szCs w:val="20"/>
        </w:rPr>
        <w:t>chen, Quellbachabschnitte von Nitzbach und Arbach werden technogen überprägt. Etwa ein Drittel des geplanten Mannebacher Windparks ist als „historisch alter Waldstandort“ dargestellt.</w:t>
      </w:r>
    </w:p>
    <w:p w14:paraId="4BD7EFD1" w14:textId="77777777" w:rsidR="001C2170" w:rsidRPr="004D250B" w:rsidRDefault="008B1FAC" w:rsidP="004D250B">
      <w:pPr>
        <w:numPr>
          <w:ilvl w:val="0"/>
          <w:numId w:val="6"/>
        </w:numPr>
        <w:spacing w:after="0" w:line="240" w:lineRule="auto"/>
        <w:rPr>
          <w:rFonts w:ascii="Arial" w:hAnsi="Arial" w:cs="Arial"/>
          <w:sz w:val="20"/>
          <w:szCs w:val="20"/>
        </w:rPr>
      </w:pPr>
      <w:r w:rsidRPr="004D250B">
        <w:rPr>
          <w:rFonts w:ascii="Arial" w:hAnsi="Arial" w:cs="Arial"/>
          <w:sz w:val="20"/>
          <w:szCs w:val="20"/>
        </w:rPr>
        <w:t xml:space="preserve">Die zahlreichen Bachtäler in der VG Kelberg als historische Grünland- und Wassermühlenstandorte. Hierzu gehören das Elzbach- und Uessbachtal </w:t>
      </w:r>
      <w:proofErr w:type="gramStart"/>
      <w:r w:rsidRPr="004D250B">
        <w:rPr>
          <w:rFonts w:ascii="Arial" w:hAnsi="Arial" w:cs="Arial"/>
          <w:sz w:val="20"/>
          <w:szCs w:val="20"/>
        </w:rPr>
        <w:t>samt Nebentäler</w:t>
      </w:r>
      <w:proofErr w:type="gramEnd"/>
      <w:r w:rsidRPr="004D250B">
        <w:rPr>
          <w:rFonts w:ascii="Arial" w:hAnsi="Arial" w:cs="Arial"/>
          <w:sz w:val="20"/>
          <w:szCs w:val="20"/>
        </w:rPr>
        <w:t xml:space="preserve"> als Eigenart prägende Kulturlandschaftsbereiche ausgewiesenen (FFH-Gebiet „Moselhänge und Nebentäler der unteren Mosel“). Die Vielzahl der Quell- und Bachläufe trägt im erheblichen Maße zur Gliederung und Strukturierung der Kulturlandschaft bei.</w:t>
      </w:r>
    </w:p>
    <w:p w14:paraId="36180D14" w14:textId="77777777" w:rsidR="008B1FAC" w:rsidRPr="004D250B" w:rsidRDefault="008B1FAC" w:rsidP="004D250B">
      <w:pPr>
        <w:spacing w:after="0" w:line="240" w:lineRule="auto"/>
        <w:ind w:left="720"/>
        <w:rPr>
          <w:rFonts w:ascii="Arial" w:hAnsi="Arial" w:cs="Arial"/>
          <w:sz w:val="20"/>
          <w:szCs w:val="20"/>
        </w:rPr>
      </w:pPr>
    </w:p>
    <w:p w14:paraId="53BA7E2C" w14:textId="38E21FBE" w:rsidR="00E57E6C" w:rsidRPr="004D250B" w:rsidRDefault="00D9339C" w:rsidP="004D250B">
      <w:pPr>
        <w:tabs>
          <w:tab w:val="left" w:pos="709"/>
        </w:tabs>
        <w:spacing w:after="0" w:line="240" w:lineRule="auto"/>
        <w:rPr>
          <w:rFonts w:ascii="Arial" w:hAnsi="Arial" w:cs="Arial"/>
          <w:sz w:val="20"/>
          <w:szCs w:val="20"/>
        </w:rPr>
      </w:pPr>
      <w:r w:rsidRPr="004D250B">
        <w:rPr>
          <w:rFonts w:ascii="Arial" w:hAnsi="Arial" w:cs="Arial"/>
          <w:sz w:val="20"/>
          <w:szCs w:val="20"/>
        </w:rPr>
        <w:t xml:space="preserve">Eine </w:t>
      </w:r>
      <w:r w:rsidR="00F84731" w:rsidRPr="004D250B">
        <w:rPr>
          <w:rFonts w:ascii="Arial" w:hAnsi="Arial" w:cs="Arial"/>
          <w:sz w:val="20"/>
          <w:szCs w:val="20"/>
        </w:rPr>
        <w:t>verunstaltete</w:t>
      </w:r>
      <w:r w:rsidR="00A707C7" w:rsidRPr="004D250B">
        <w:rPr>
          <w:rFonts w:ascii="Arial" w:hAnsi="Arial" w:cs="Arial"/>
          <w:sz w:val="20"/>
          <w:szCs w:val="20"/>
        </w:rPr>
        <w:t xml:space="preserve"> Landschaft wird sich zeigen, wenn unsere</w:t>
      </w:r>
      <w:r w:rsidR="00092E80" w:rsidRPr="004D250B">
        <w:rPr>
          <w:rFonts w:ascii="Arial" w:hAnsi="Arial" w:cs="Arial"/>
          <w:sz w:val="20"/>
          <w:szCs w:val="20"/>
        </w:rPr>
        <w:t xml:space="preserve"> </w:t>
      </w:r>
      <w:r w:rsidR="00A707C7" w:rsidRPr="004D250B">
        <w:rPr>
          <w:rFonts w:ascii="Arial" w:hAnsi="Arial" w:cs="Arial"/>
          <w:sz w:val="20"/>
          <w:szCs w:val="20"/>
        </w:rPr>
        <w:t>Gäste</w:t>
      </w:r>
      <w:r w:rsidR="00E12A32" w:rsidRPr="004D250B">
        <w:rPr>
          <w:rFonts w:ascii="Arial" w:hAnsi="Arial" w:cs="Arial"/>
          <w:sz w:val="20"/>
          <w:szCs w:val="20"/>
        </w:rPr>
        <w:t xml:space="preserve"> </w:t>
      </w:r>
      <w:r w:rsidR="00A707C7" w:rsidRPr="004D250B">
        <w:rPr>
          <w:rFonts w:ascii="Arial" w:hAnsi="Arial" w:cs="Arial"/>
          <w:sz w:val="20"/>
          <w:szCs w:val="20"/>
        </w:rPr>
        <w:t>/</w:t>
      </w:r>
      <w:r w:rsidR="00E12A32" w:rsidRPr="004D250B">
        <w:rPr>
          <w:rFonts w:ascii="Arial" w:hAnsi="Arial" w:cs="Arial"/>
          <w:sz w:val="20"/>
          <w:szCs w:val="20"/>
        </w:rPr>
        <w:t xml:space="preserve"> </w:t>
      </w:r>
      <w:r w:rsidR="00A707C7" w:rsidRPr="004D250B">
        <w:rPr>
          <w:rFonts w:ascii="Arial" w:hAnsi="Arial" w:cs="Arial"/>
          <w:sz w:val="20"/>
          <w:szCs w:val="20"/>
        </w:rPr>
        <w:t>Urlauber</w:t>
      </w:r>
      <w:r w:rsidR="00E12A32" w:rsidRPr="004D250B">
        <w:rPr>
          <w:rFonts w:ascii="Arial" w:hAnsi="Arial" w:cs="Arial"/>
          <w:sz w:val="20"/>
          <w:szCs w:val="20"/>
        </w:rPr>
        <w:t xml:space="preserve"> </w:t>
      </w:r>
      <w:r w:rsidR="00A707C7" w:rsidRPr="004D250B">
        <w:rPr>
          <w:rFonts w:ascii="Arial" w:hAnsi="Arial" w:cs="Arial"/>
          <w:sz w:val="20"/>
          <w:szCs w:val="20"/>
        </w:rPr>
        <w:t>/</w:t>
      </w:r>
      <w:r w:rsidR="00E12A32" w:rsidRPr="004D250B">
        <w:rPr>
          <w:rFonts w:ascii="Arial" w:hAnsi="Arial" w:cs="Arial"/>
          <w:sz w:val="20"/>
          <w:szCs w:val="20"/>
        </w:rPr>
        <w:t xml:space="preserve"> </w:t>
      </w:r>
      <w:r w:rsidR="00A707C7" w:rsidRPr="004D250B">
        <w:rPr>
          <w:rFonts w:ascii="Arial" w:hAnsi="Arial" w:cs="Arial"/>
          <w:sz w:val="20"/>
          <w:szCs w:val="20"/>
        </w:rPr>
        <w:t>Einheimische vom</w:t>
      </w:r>
      <w:r w:rsidR="000E6727" w:rsidRPr="004D250B">
        <w:rPr>
          <w:rFonts w:ascii="Arial" w:hAnsi="Arial" w:cs="Arial"/>
          <w:sz w:val="20"/>
          <w:szCs w:val="20"/>
        </w:rPr>
        <w:t xml:space="preserve"> allseits bekannten</w:t>
      </w:r>
      <w:r w:rsidR="00A707C7" w:rsidRPr="004D250B">
        <w:rPr>
          <w:rFonts w:ascii="Arial" w:hAnsi="Arial" w:cs="Arial"/>
          <w:sz w:val="20"/>
          <w:szCs w:val="20"/>
        </w:rPr>
        <w:t xml:space="preserve"> </w:t>
      </w:r>
      <w:r w:rsidR="00F17105" w:rsidRPr="004D250B">
        <w:rPr>
          <w:rFonts w:ascii="Arial" w:hAnsi="Arial" w:cs="Arial"/>
          <w:sz w:val="20"/>
          <w:szCs w:val="20"/>
        </w:rPr>
        <w:t>Kaiser-Wilhelm-Turm</w:t>
      </w:r>
      <w:r w:rsidR="00A707C7" w:rsidRPr="004D250B">
        <w:rPr>
          <w:rFonts w:ascii="Arial" w:hAnsi="Arial" w:cs="Arial"/>
          <w:sz w:val="20"/>
          <w:szCs w:val="20"/>
        </w:rPr>
        <w:t xml:space="preserve"> </w:t>
      </w:r>
      <w:r w:rsidR="00C1721C" w:rsidRPr="004D250B">
        <w:rPr>
          <w:rFonts w:ascii="Arial" w:hAnsi="Arial" w:cs="Arial"/>
          <w:sz w:val="20"/>
          <w:szCs w:val="20"/>
        </w:rPr>
        <w:t xml:space="preserve">auf der </w:t>
      </w:r>
      <w:r w:rsidR="00CC477F" w:rsidRPr="004D250B">
        <w:rPr>
          <w:rFonts w:ascii="Arial" w:hAnsi="Arial" w:cs="Arial"/>
          <w:sz w:val="20"/>
          <w:szCs w:val="20"/>
        </w:rPr>
        <w:t>„</w:t>
      </w:r>
      <w:r w:rsidR="00C1721C" w:rsidRPr="004D250B">
        <w:rPr>
          <w:rFonts w:ascii="Arial" w:hAnsi="Arial" w:cs="Arial"/>
          <w:sz w:val="20"/>
          <w:szCs w:val="20"/>
        </w:rPr>
        <w:t>Hohe Acht</w:t>
      </w:r>
      <w:r w:rsidR="00CC477F" w:rsidRPr="004D250B">
        <w:rPr>
          <w:rFonts w:ascii="Arial" w:hAnsi="Arial" w:cs="Arial"/>
          <w:sz w:val="20"/>
          <w:szCs w:val="20"/>
        </w:rPr>
        <w:t>“ und</w:t>
      </w:r>
      <w:r w:rsidR="00C1721C" w:rsidRPr="004D250B">
        <w:rPr>
          <w:rFonts w:ascii="Arial" w:hAnsi="Arial" w:cs="Arial"/>
          <w:sz w:val="20"/>
          <w:szCs w:val="20"/>
        </w:rPr>
        <w:t xml:space="preserve"> </w:t>
      </w:r>
      <w:proofErr w:type="gramStart"/>
      <w:r w:rsidR="00CC477F" w:rsidRPr="004D250B">
        <w:rPr>
          <w:rFonts w:ascii="Arial" w:hAnsi="Arial" w:cs="Arial"/>
          <w:sz w:val="20"/>
          <w:szCs w:val="20"/>
        </w:rPr>
        <w:t>von der Nürburg</w:t>
      </w:r>
      <w:proofErr w:type="gramEnd"/>
      <w:r w:rsidR="00CC477F" w:rsidRPr="004D250B">
        <w:rPr>
          <w:rFonts w:ascii="Arial" w:hAnsi="Arial" w:cs="Arial"/>
          <w:sz w:val="20"/>
          <w:szCs w:val="20"/>
        </w:rPr>
        <w:t xml:space="preserve"> </w:t>
      </w:r>
      <w:r w:rsidR="00A707C7" w:rsidRPr="004D250B">
        <w:rPr>
          <w:rFonts w:ascii="Arial" w:hAnsi="Arial" w:cs="Arial"/>
          <w:sz w:val="20"/>
          <w:szCs w:val="20"/>
        </w:rPr>
        <w:t>aus in Richtung de</w:t>
      </w:r>
      <w:r w:rsidR="00DE5C46" w:rsidRPr="004D250B">
        <w:rPr>
          <w:rFonts w:ascii="Arial" w:hAnsi="Arial" w:cs="Arial"/>
          <w:sz w:val="20"/>
          <w:szCs w:val="20"/>
        </w:rPr>
        <w:t>r</w:t>
      </w:r>
      <w:r w:rsidR="001D4EAC" w:rsidRPr="004D250B">
        <w:rPr>
          <w:rFonts w:ascii="Arial" w:hAnsi="Arial" w:cs="Arial"/>
          <w:sz w:val="20"/>
          <w:szCs w:val="20"/>
        </w:rPr>
        <w:t xml:space="preserve"> angedachten</w:t>
      </w:r>
      <w:r w:rsidR="00A707C7" w:rsidRPr="004D250B">
        <w:rPr>
          <w:rFonts w:ascii="Arial" w:hAnsi="Arial" w:cs="Arial"/>
          <w:sz w:val="20"/>
          <w:szCs w:val="20"/>
        </w:rPr>
        <w:t xml:space="preserve"> Windparks schauen. </w:t>
      </w:r>
      <w:r w:rsidR="00071B44" w:rsidRPr="004D250B">
        <w:rPr>
          <w:rFonts w:ascii="Arial" w:hAnsi="Arial" w:cs="Arial"/>
          <w:sz w:val="20"/>
          <w:szCs w:val="20"/>
        </w:rPr>
        <w:t xml:space="preserve">Die Blickbeziehung zwischen diesen beiden bedeutsamen, landschaftsbildprägenden Gesamtanlagen mit Fernwirkung und dem Hochkelberg als herausragenden Landmarke in der Verbandsgemeinde Kelberg </w:t>
      </w:r>
      <w:r w:rsidR="00B8240C" w:rsidRPr="004D250B">
        <w:rPr>
          <w:rFonts w:ascii="Arial" w:hAnsi="Arial" w:cs="Arial"/>
          <w:sz w:val="20"/>
          <w:szCs w:val="20"/>
        </w:rPr>
        <w:t>wird</w:t>
      </w:r>
      <w:r w:rsidR="00071B44" w:rsidRPr="004D250B">
        <w:rPr>
          <w:rFonts w:ascii="Arial" w:hAnsi="Arial" w:cs="Arial"/>
          <w:sz w:val="20"/>
          <w:szCs w:val="20"/>
        </w:rPr>
        <w:t xml:space="preserve"> </w:t>
      </w:r>
      <w:r w:rsidR="00CC477F" w:rsidRPr="004D250B">
        <w:rPr>
          <w:rFonts w:ascii="Arial" w:hAnsi="Arial" w:cs="Arial"/>
          <w:sz w:val="20"/>
          <w:szCs w:val="20"/>
        </w:rPr>
        <w:t>stark</w:t>
      </w:r>
      <w:r w:rsidR="00071B44" w:rsidRPr="004D250B">
        <w:rPr>
          <w:rFonts w:ascii="Arial" w:hAnsi="Arial" w:cs="Arial"/>
          <w:sz w:val="20"/>
          <w:szCs w:val="20"/>
        </w:rPr>
        <w:t xml:space="preserve"> beeinträchtigt. </w:t>
      </w:r>
      <w:r w:rsidR="00A707C7" w:rsidRPr="004D250B">
        <w:rPr>
          <w:rFonts w:ascii="Arial" w:hAnsi="Arial" w:cs="Arial"/>
          <w:sz w:val="20"/>
          <w:szCs w:val="20"/>
        </w:rPr>
        <w:t xml:space="preserve">Ebenfalls </w:t>
      </w:r>
      <w:r w:rsidR="00C1721C" w:rsidRPr="004D250B">
        <w:rPr>
          <w:rFonts w:ascii="Arial" w:hAnsi="Arial" w:cs="Arial"/>
          <w:sz w:val="20"/>
          <w:szCs w:val="20"/>
        </w:rPr>
        <w:t>vom</w:t>
      </w:r>
      <w:r w:rsidR="000E6727" w:rsidRPr="004D250B">
        <w:rPr>
          <w:rFonts w:ascii="Arial" w:hAnsi="Arial" w:cs="Arial"/>
          <w:sz w:val="20"/>
          <w:szCs w:val="20"/>
        </w:rPr>
        <w:t xml:space="preserve"> </w:t>
      </w:r>
      <w:r w:rsidR="009E2B2F" w:rsidRPr="004D250B">
        <w:rPr>
          <w:rFonts w:ascii="Arial" w:hAnsi="Arial" w:cs="Arial"/>
          <w:sz w:val="20"/>
          <w:szCs w:val="20"/>
        </w:rPr>
        <w:t>Aussichtsturm</w:t>
      </w:r>
      <w:r w:rsidR="00F17105" w:rsidRPr="004D250B">
        <w:rPr>
          <w:rFonts w:ascii="Arial" w:hAnsi="Arial" w:cs="Arial"/>
          <w:sz w:val="20"/>
          <w:szCs w:val="20"/>
        </w:rPr>
        <w:t xml:space="preserve"> "Eifel-Guck"</w:t>
      </w:r>
      <w:r w:rsidR="00A707C7" w:rsidRPr="004D250B">
        <w:rPr>
          <w:rFonts w:ascii="Arial" w:hAnsi="Arial" w:cs="Arial"/>
          <w:sz w:val="20"/>
          <w:szCs w:val="20"/>
        </w:rPr>
        <w:t xml:space="preserve"> der OG </w:t>
      </w:r>
      <w:r w:rsidR="00F17105" w:rsidRPr="004D250B">
        <w:rPr>
          <w:rFonts w:ascii="Arial" w:hAnsi="Arial" w:cs="Arial"/>
          <w:sz w:val="20"/>
          <w:szCs w:val="20"/>
        </w:rPr>
        <w:t>Sassen</w:t>
      </w:r>
      <w:r w:rsidR="00C1721C" w:rsidRPr="004D250B">
        <w:rPr>
          <w:rFonts w:ascii="Arial" w:hAnsi="Arial" w:cs="Arial"/>
          <w:sz w:val="20"/>
          <w:szCs w:val="20"/>
        </w:rPr>
        <w:t xml:space="preserve"> oder vom „Eifelturm“ der OG Boos</w:t>
      </w:r>
      <w:r w:rsidR="00A707C7" w:rsidRPr="004D250B">
        <w:rPr>
          <w:rFonts w:ascii="Arial" w:hAnsi="Arial" w:cs="Arial"/>
          <w:sz w:val="20"/>
          <w:szCs w:val="20"/>
        </w:rPr>
        <w:t xml:space="preserve">. </w:t>
      </w:r>
      <w:r w:rsidR="000635D5" w:rsidRPr="004D250B">
        <w:rPr>
          <w:rFonts w:ascii="Arial" w:hAnsi="Arial" w:cs="Arial"/>
          <w:sz w:val="20"/>
          <w:szCs w:val="20"/>
        </w:rPr>
        <w:t>Eine Ersatzzahlung nach der Kompensationsverordnung Rheinland-Pfalz für das Landschaftsbild kann die Zerstörung der Landschaft noch nicht einmal ansatzweise wiedergutmachen.</w:t>
      </w:r>
      <w:r w:rsidR="00D701E4" w:rsidRPr="004D250B">
        <w:rPr>
          <w:rFonts w:ascii="Arial" w:hAnsi="Arial" w:cs="Arial"/>
          <w:sz w:val="20"/>
          <w:szCs w:val="20"/>
        </w:rPr>
        <w:t xml:space="preserve"> Zudem sind wir der Meinung, dass es keinen monetären Ausgleich für eine für immer verlorene Landschaft geben kann.</w:t>
      </w:r>
    </w:p>
    <w:p w14:paraId="348749E2" w14:textId="77777777" w:rsidR="002333DC" w:rsidRPr="004D250B" w:rsidRDefault="002333DC" w:rsidP="004D250B">
      <w:pPr>
        <w:tabs>
          <w:tab w:val="left" w:pos="709"/>
        </w:tabs>
        <w:spacing w:after="0" w:line="240" w:lineRule="auto"/>
        <w:rPr>
          <w:rFonts w:ascii="Arial" w:hAnsi="Arial" w:cs="Arial"/>
          <w:bCs/>
          <w:sz w:val="20"/>
          <w:szCs w:val="20"/>
        </w:rPr>
      </w:pPr>
    </w:p>
    <w:p w14:paraId="452A2C28" w14:textId="77777777" w:rsidR="000E6727" w:rsidRPr="004D250B" w:rsidRDefault="00E57E6C" w:rsidP="004D250B">
      <w:pPr>
        <w:tabs>
          <w:tab w:val="left" w:pos="709"/>
        </w:tabs>
        <w:spacing w:after="0" w:line="240" w:lineRule="auto"/>
        <w:rPr>
          <w:rFonts w:ascii="Arial" w:hAnsi="Arial" w:cs="Arial"/>
          <w:b/>
          <w:sz w:val="20"/>
          <w:szCs w:val="20"/>
        </w:rPr>
      </w:pPr>
      <w:r w:rsidRPr="004D250B">
        <w:rPr>
          <w:rFonts w:ascii="Arial" w:hAnsi="Arial" w:cs="Arial"/>
          <w:b/>
          <w:sz w:val="20"/>
          <w:szCs w:val="20"/>
        </w:rPr>
        <w:t>6. Brandschutz</w:t>
      </w:r>
      <w:r w:rsidR="00DB2993" w:rsidRPr="004D250B">
        <w:rPr>
          <w:rFonts w:ascii="Arial" w:hAnsi="Arial" w:cs="Arial"/>
          <w:b/>
          <w:sz w:val="20"/>
          <w:szCs w:val="20"/>
        </w:rPr>
        <w:t xml:space="preserve"> </w:t>
      </w:r>
    </w:p>
    <w:p w14:paraId="7DECD830" w14:textId="2A9AF1D2" w:rsidR="00092E80" w:rsidRPr="004D250B" w:rsidRDefault="00C225C4" w:rsidP="004D250B">
      <w:pPr>
        <w:spacing w:after="0" w:line="240" w:lineRule="auto"/>
        <w:rPr>
          <w:rFonts w:ascii="Arial" w:hAnsi="Arial" w:cs="Arial"/>
          <w:sz w:val="20"/>
          <w:szCs w:val="20"/>
        </w:rPr>
      </w:pPr>
      <w:r w:rsidRPr="004D250B">
        <w:rPr>
          <w:rFonts w:ascii="Arial" w:hAnsi="Arial" w:cs="Arial"/>
          <w:sz w:val="20"/>
          <w:szCs w:val="20"/>
        </w:rPr>
        <w:t xml:space="preserve">Die Bauweise und verwendeten Materialien sind im Sinne einer Brandausbreitung als positiv zu bewerten. Glasfaserverstärkter Kunststoff ist schwer entflammbar, aber </w:t>
      </w:r>
      <w:r w:rsidR="005F358B" w:rsidRPr="004D250B">
        <w:rPr>
          <w:rFonts w:ascii="Arial" w:hAnsi="Arial" w:cs="Arial"/>
          <w:sz w:val="20"/>
          <w:szCs w:val="20"/>
        </w:rPr>
        <w:t xml:space="preserve">hoch brennbar und </w:t>
      </w:r>
      <w:r w:rsidRPr="004D250B">
        <w:rPr>
          <w:rFonts w:ascii="Arial" w:hAnsi="Arial" w:cs="Arial"/>
          <w:sz w:val="20"/>
          <w:szCs w:val="20"/>
        </w:rPr>
        <w:t xml:space="preserve">wenn er </w:t>
      </w:r>
      <w:r w:rsidR="00792079" w:rsidRPr="004D250B">
        <w:rPr>
          <w:rFonts w:ascii="Arial" w:hAnsi="Arial" w:cs="Arial"/>
          <w:sz w:val="20"/>
          <w:szCs w:val="20"/>
        </w:rPr>
        <w:t>brennt,</w:t>
      </w:r>
      <w:r w:rsidRPr="004D250B">
        <w:rPr>
          <w:rFonts w:ascii="Arial" w:hAnsi="Arial" w:cs="Arial"/>
          <w:sz w:val="20"/>
          <w:szCs w:val="20"/>
        </w:rPr>
        <w:t xml:space="preserve"> geht das komplette Maschinenhaus verloren. Aufgrund der Bauhöhe kann und sollte die Feuerwehr in der Regel keine Brandbekämpfung am Maschinenhaus durchführen. Daher dürfte sich der Einsatz der Feuerwehr aller Voraussicht nach auf das Absperren der Einsatzstelle beschränken.</w:t>
      </w:r>
    </w:p>
    <w:p w14:paraId="022EAB98" w14:textId="77777777" w:rsidR="00F20AF8" w:rsidRPr="004D250B" w:rsidRDefault="00F20AF8" w:rsidP="004D250B">
      <w:pPr>
        <w:spacing w:after="0" w:line="240" w:lineRule="auto"/>
        <w:rPr>
          <w:rFonts w:ascii="Arial" w:hAnsi="Arial" w:cs="Arial"/>
          <w:sz w:val="20"/>
          <w:szCs w:val="20"/>
        </w:rPr>
      </w:pPr>
    </w:p>
    <w:p w14:paraId="783B73AB" w14:textId="33E3528F" w:rsidR="005F358B" w:rsidRPr="004D250B" w:rsidRDefault="00F20AF8" w:rsidP="004D250B">
      <w:pPr>
        <w:spacing w:after="0" w:line="240" w:lineRule="auto"/>
        <w:rPr>
          <w:rFonts w:ascii="Arial" w:hAnsi="Arial" w:cs="Arial"/>
          <w:sz w:val="20"/>
          <w:szCs w:val="20"/>
        </w:rPr>
      </w:pPr>
      <w:r w:rsidRPr="004D250B">
        <w:rPr>
          <w:rFonts w:ascii="Arial" w:hAnsi="Arial" w:cs="Arial"/>
          <w:sz w:val="20"/>
          <w:szCs w:val="20"/>
        </w:rPr>
        <w:t xml:space="preserve">Die Erfahrungen gerade in den letzten Monaten und Jahren mit Waldbränden </w:t>
      </w:r>
      <w:r w:rsidR="00513A2A" w:rsidRPr="004D250B">
        <w:rPr>
          <w:rFonts w:ascii="Arial" w:hAnsi="Arial" w:cs="Arial"/>
          <w:sz w:val="20"/>
          <w:szCs w:val="20"/>
        </w:rPr>
        <w:t>lässt</w:t>
      </w:r>
      <w:r w:rsidRPr="004D250B">
        <w:rPr>
          <w:rFonts w:ascii="Arial" w:hAnsi="Arial" w:cs="Arial"/>
          <w:sz w:val="20"/>
          <w:szCs w:val="20"/>
        </w:rPr>
        <w:t xml:space="preserve"> es aber geboten erscheinen, über die Konsequenzen </w:t>
      </w:r>
      <w:r w:rsidR="00792079" w:rsidRPr="004D250B">
        <w:rPr>
          <w:rFonts w:ascii="Arial" w:hAnsi="Arial" w:cs="Arial"/>
          <w:sz w:val="20"/>
          <w:szCs w:val="20"/>
        </w:rPr>
        <w:t>nachzudenken</w:t>
      </w:r>
      <w:r w:rsidRPr="004D250B">
        <w:rPr>
          <w:rFonts w:ascii="Arial" w:hAnsi="Arial" w:cs="Arial"/>
          <w:sz w:val="20"/>
          <w:szCs w:val="20"/>
        </w:rPr>
        <w:t>, wenn ein brennendes Teil der Anlage, etwa ein Stück von einem Rotor, von der Anlage in den umgebenden Wald stürzt und dieser bei hochsommerlichen Temperaturen sofort in Flamme</w:t>
      </w:r>
      <w:r w:rsidR="00AA07BC" w:rsidRPr="004D250B">
        <w:rPr>
          <w:rFonts w:ascii="Arial" w:hAnsi="Arial" w:cs="Arial"/>
          <w:sz w:val="20"/>
          <w:szCs w:val="20"/>
        </w:rPr>
        <w:t>n</w:t>
      </w:r>
      <w:r w:rsidRPr="004D250B">
        <w:rPr>
          <w:rFonts w:ascii="Arial" w:hAnsi="Arial" w:cs="Arial"/>
          <w:sz w:val="20"/>
          <w:szCs w:val="20"/>
        </w:rPr>
        <w:t xml:space="preserve"> steht. Ebenfalls ist nicht geklärt, wie Feuerwehr</w:t>
      </w:r>
      <w:r w:rsidR="006F0652" w:rsidRPr="004D250B">
        <w:rPr>
          <w:rFonts w:ascii="Arial" w:hAnsi="Arial" w:cs="Arial"/>
          <w:sz w:val="20"/>
          <w:szCs w:val="20"/>
        </w:rPr>
        <w:t>en</w:t>
      </w:r>
      <w:r w:rsidRPr="004D250B">
        <w:rPr>
          <w:rFonts w:ascii="Arial" w:hAnsi="Arial" w:cs="Arial"/>
          <w:sz w:val="20"/>
          <w:szCs w:val="20"/>
        </w:rPr>
        <w:t xml:space="preserve"> aus </w:t>
      </w:r>
      <w:r w:rsidR="00AB67E8" w:rsidRPr="004D250B">
        <w:rPr>
          <w:rFonts w:ascii="Arial" w:hAnsi="Arial" w:cs="Arial"/>
          <w:sz w:val="20"/>
          <w:szCs w:val="20"/>
        </w:rPr>
        <w:t>Mannebach</w:t>
      </w:r>
      <w:r w:rsidR="006F0652" w:rsidRPr="004D250B">
        <w:rPr>
          <w:rFonts w:ascii="Arial" w:hAnsi="Arial" w:cs="Arial"/>
          <w:sz w:val="20"/>
          <w:szCs w:val="20"/>
        </w:rPr>
        <w:t>, Retterath oder Kolverath</w:t>
      </w:r>
      <w:r w:rsidR="005F3B7D" w:rsidRPr="004D250B">
        <w:rPr>
          <w:rFonts w:ascii="Arial" w:hAnsi="Arial" w:cs="Arial"/>
          <w:sz w:val="20"/>
          <w:szCs w:val="20"/>
        </w:rPr>
        <w:t>, die ausschließlich aus freiwilligen Feuerwehrkräften besteh</w:t>
      </w:r>
      <w:r w:rsidR="006F0652" w:rsidRPr="004D250B">
        <w:rPr>
          <w:rFonts w:ascii="Arial" w:hAnsi="Arial" w:cs="Arial"/>
          <w:sz w:val="20"/>
          <w:szCs w:val="20"/>
        </w:rPr>
        <w:t>en</w:t>
      </w:r>
      <w:r w:rsidR="00C32F9A" w:rsidRPr="004D250B">
        <w:rPr>
          <w:rFonts w:ascii="Arial" w:hAnsi="Arial" w:cs="Arial"/>
          <w:sz w:val="20"/>
          <w:szCs w:val="20"/>
        </w:rPr>
        <w:t xml:space="preserve"> und</w:t>
      </w:r>
      <w:r w:rsidR="005F3B7D" w:rsidRPr="004D250B">
        <w:rPr>
          <w:rFonts w:ascii="Arial" w:hAnsi="Arial" w:cs="Arial"/>
          <w:sz w:val="20"/>
          <w:szCs w:val="20"/>
        </w:rPr>
        <w:t xml:space="preserve"> die </w:t>
      </w:r>
      <w:r w:rsidR="006F0652" w:rsidRPr="004D250B">
        <w:rPr>
          <w:rFonts w:ascii="Arial" w:hAnsi="Arial" w:cs="Arial"/>
          <w:sz w:val="20"/>
          <w:szCs w:val="20"/>
        </w:rPr>
        <w:t xml:space="preserve">überwiegend </w:t>
      </w:r>
      <w:r w:rsidR="005F3B7D" w:rsidRPr="004D250B">
        <w:rPr>
          <w:rFonts w:ascii="Arial" w:hAnsi="Arial" w:cs="Arial"/>
          <w:sz w:val="20"/>
          <w:szCs w:val="20"/>
        </w:rPr>
        <w:t>weder in noch in der Nähe der Ortsgemeinde</w:t>
      </w:r>
      <w:r w:rsidR="006F0652" w:rsidRPr="004D250B">
        <w:rPr>
          <w:rFonts w:ascii="Arial" w:hAnsi="Arial" w:cs="Arial"/>
          <w:sz w:val="20"/>
          <w:szCs w:val="20"/>
        </w:rPr>
        <w:t>n</w:t>
      </w:r>
      <w:r w:rsidR="005F3B7D" w:rsidRPr="004D250B">
        <w:rPr>
          <w:rFonts w:ascii="Arial" w:hAnsi="Arial" w:cs="Arial"/>
          <w:sz w:val="20"/>
          <w:szCs w:val="20"/>
        </w:rPr>
        <w:t xml:space="preserve"> arbeiten</w:t>
      </w:r>
      <w:r w:rsidR="00C32F9A" w:rsidRPr="004D250B">
        <w:rPr>
          <w:rFonts w:ascii="Arial" w:hAnsi="Arial" w:cs="Arial"/>
          <w:sz w:val="20"/>
          <w:szCs w:val="20"/>
        </w:rPr>
        <w:t>,</w:t>
      </w:r>
      <w:r w:rsidR="005F3B7D" w:rsidRPr="004D250B">
        <w:rPr>
          <w:rFonts w:ascii="Arial" w:hAnsi="Arial" w:cs="Arial"/>
          <w:sz w:val="20"/>
          <w:szCs w:val="20"/>
        </w:rPr>
        <w:t xml:space="preserve"> eine solch </w:t>
      </w:r>
      <w:r w:rsidR="003142A8" w:rsidRPr="004D250B">
        <w:rPr>
          <w:rFonts w:ascii="Arial" w:hAnsi="Arial" w:cs="Arial"/>
          <w:sz w:val="20"/>
          <w:szCs w:val="20"/>
        </w:rPr>
        <w:t>verantwortungsvolle und zeitintensive Aufgabe erfüllen soll.</w:t>
      </w:r>
      <w:r w:rsidR="005F358B" w:rsidRPr="004D250B">
        <w:rPr>
          <w:rFonts w:ascii="Arial" w:hAnsi="Arial" w:cs="Arial"/>
          <w:sz w:val="20"/>
          <w:szCs w:val="20"/>
        </w:rPr>
        <w:t xml:space="preserve"> Ein</w:t>
      </w:r>
      <w:r w:rsidRPr="004D250B">
        <w:rPr>
          <w:rFonts w:ascii="Arial" w:hAnsi="Arial" w:cs="Arial"/>
          <w:sz w:val="20"/>
          <w:szCs w:val="20"/>
        </w:rPr>
        <w:t xml:space="preserve"> </w:t>
      </w:r>
      <w:r w:rsidR="006F0652" w:rsidRPr="004D250B">
        <w:rPr>
          <w:rFonts w:ascii="Arial" w:hAnsi="Arial" w:cs="Arial"/>
          <w:sz w:val="20"/>
          <w:szCs w:val="20"/>
        </w:rPr>
        <w:t>Waldf</w:t>
      </w:r>
      <w:r w:rsidRPr="004D250B">
        <w:rPr>
          <w:rFonts w:ascii="Arial" w:hAnsi="Arial" w:cs="Arial"/>
          <w:sz w:val="20"/>
          <w:szCs w:val="20"/>
        </w:rPr>
        <w:t>lächenbrand</w:t>
      </w:r>
      <w:r w:rsidR="003142A8" w:rsidRPr="004D250B">
        <w:rPr>
          <w:rFonts w:ascii="Arial" w:hAnsi="Arial" w:cs="Arial"/>
          <w:sz w:val="20"/>
          <w:szCs w:val="20"/>
        </w:rPr>
        <w:t xml:space="preserve"> </w:t>
      </w:r>
      <w:r w:rsidR="005F358B" w:rsidRPr="004D250B">
        <w:rPr>
          <w:rFonts w:ascii="Arial" w:hAnsi="Arial" w:cs="Arial"/>
          <w:sz w:val="20"/>
          <w:szCs w:val="20"/>
        </w:rPr>
        <w:t xml:space="preserve">kann </w:t>
      </w:r>
      <w:r w:rsidRPr="004D250B">
        <w:rPr>
          <w:rFonts w:ascii="Arial" w:hAnsi="Arial" w:cs="Arial"/>
          <w:sz w:val="20"/>
          <w:szCs w:val="20"/>
        </w:rPr>
        <w:t xml:space="preserve">nur unter unverhältnismäßig großen </w:t>
      </w:r>
      <w:r w:rsidR="003D398A" w:rsidRPr="004D250B">
        <w:rPr>
          <w:rFonts w:ascii="Arial" w:hAnsi="Arial" w:cs="Arial"/>
          <w:sz w:val="20"/>
          <w:szCs w:val="20"/>
        </w:rPr>
        <w:t>Einsätzen</w:t>
      </w:r>
      <w:r w:rsidRPr="004D250B">
        <w:rPr>
          <w:rFonts w:ascii="Arial" w:hAnsi="Arial" w:cs="Arial"/>
          <w:sz w:val="20"/>
          <w:szCs w:val="20"/>
        </w:rPr>
        <w:t xml:space="preserve"> von Feuerwehr</w:t>
      </w:r>
      <w:r w:rsidR="006F0652" w:rsidRPr="004D250B">
        <w:rPr>
          <w:rFonts w:ascii="Arial" w:hAnsi="Arial" w:cs="Arial"/>
          <w:sz w:val="20"/>
          <w:szCs w:val="20"/>
        </w:rPr>
        <w:t>en</w:t>
      </w:r>
      <w:r w:rsidRPr="004D250B">
        <w:rPr>
          <w:rFonts w:ascii="Arial" w:hAnsi="Arial" w:cs="Arial"/>
          <w:sz w:val="20"/>
          <w:szCs w:val="20"/>
        </w:rPr>
        <w:t xml:space="preserve"> und Hilfs</w:t>
      </w:r>
      <w:r w:rsidR="003142A8" w:rsidRPr="004D250B">
        <w:rPr>
          <w:rFonts w:ascii="Arial" w:hAnsi="Arial" w:cs="Arial"/>
          <w:sz w:val="20"/>
          <w:szCs w:val="20"/>
        </w:rPr>
        <w:t>kräften gelöscht werden.</w:t>
      </w:r>
    </w:p>
    <w:p w14:paraId="78726E09" w14:textId="77777777" w:rsidR="002E1EBC" w:rsidRPr="004D250B" w:rsidRDefault="002E1EBC" w:rsidP="004D250B">
      <w:pPr>
        <w:spacing w:after="0" w:line="240" w:lineRule="auto"/>
        <w:rPr>
          <w:rFonts w:ascii="Arial" w:hAnsi="Arial" w:cs="Arial"/>
          <w:sz w:val="20"/>
          <w:szCs w:val="20"/>
        </w:rPr>
      </w:pPr>
    </w:p>
    <w:p w14:paraId="5A217349" w14:textId="1EEE2BB6" w:rsidR="002E1EBC" w:rsidRPr="004D250B" w:rsidRDefault="00F20AF8" w:rsidP="004D250B">
      <w:pPr>
        <w:spacing w:after="0" w:line="240" w:lineRule="auto"/>
        <w:rPr>
          <w:rFonts w:ascii="Arial" w:hAnsi="Arial" w:cs="Arial"/>
          <w:sz w:val="20"/>
          <w:szCs w:val="20"/>
        </w:rPr>
      </w:pPr>
      <w:r w:rsidRPr="004D250B">
        <w:rPr>
          <w:rFonts w:ascii="Arial" w:hAnsi="Arial" w:cs="Arial"/>
          <w:sz w:val="20"/>
          <w:szCs w:val="20"/>
        </w:rPr>
        <w:t xml:space="preserve">Deshalb ist es unverzichtbar, zur Bekämpfung von Waldbränden sofort verfügbare Löschwasserteiche in den Windparks anzulegen. Die beste Lösung erscheint vor diesem Hintergrund, von der Errichtung von </w:t>
      </w:r>
      <w:r w:rsidR="00C24B9A" w:rsidRPr="004D250B">
        <w:rPr>
          <w:rFonts w:ascii="Arial" w:hAnsi="Arial" w:cs="Arial"/>
          <w:sz w:val="20"/>
          <w:szCs w:val="20"/>
        </w:rPr>
        <w:t>WEA</w:t>
      </w:r>
      <w:r w:rsidRPr="004D250B">
        <w:rPr>
          <w:rFonts w:ascii="Arial" w:hAnsi="Arial" w:cs="Arial"/>
          <w:sz w:val="20"/>
          <w:szCs w:val="20"/>
        </w:rPr>
        <w:t xml:space="preserve"> in Waldgeländen grundsätzlich aus Sicherheitsgründen abzusehen.</w:t>
      </w:r>
    </w:p>
    <w:p w14:paraId="320FA27C" w14:textId="77777777" w:rsidR="002801BD" w:rsidRPr="004D250B" w:rsidRDefault="002801BD" w:rsidP="004D250B">
      <w:pPr>
        <w:spacing w:after="0" w:line="240" w:lineRule="auto"/>
        <w:rPr>
          <w:rFonts w:ascii="Arial" w:hAnsi="Arial" w:cs="Arial"/>
          <w:sz w:val="20"/>
          <w:szCs w:val="20"/>
        </w:rPr>
      </w:pPr>
    </w:p>
    <w:p w14:paraId="3815D0F2" w14:textId="58F4431C" w:rsidR="00883A1A" w:rsidRPr="004D250B" w:rsidRDefault="00883A1A" w:rsidP="004D250B">
      <w:pPr>
        <w:spacing w:after="0" w:line="240" w:lineRule="auto"/>
        <w:rPr>
          <w:rFonts w:ascii="Arial" w:eastAsia="Arial" w:hAnsi="Arial" w:cs="Arial"/>
          <w:b/>
          <w:bCs/>
          <w:sz w:val="20"/>
          <w:szCs w:val="20"/>
          <w:u w:color="575656"/>
        </w:rPr>
      </w:pPr>
      <w:r w:rsidRPr="004D250B">
        <w:rPr>
          <w:rFonts w:ascii="Arial" w:eastAsia="Arial" w:hAnsi="Arial" w:cs="Arial"/>
          <w:b/>
          <w:bCs/>
          <w:sz w:val="20"/>
          <w:szCs w:val="20"/>
          <w:u w:color="575656"/>
        </w:rPr>
        <w:t xml:space="preserve">7. </w:t>
      </w:r>
      <w:r w:rsidR="00C24B9A" w:rsidRPr="004D250B">
        <w:rPr>
          <w:rFonts w:ascii="Arial" w:eastAsia="Arial" w:hAnsi="Arial" w:cs="Arial"/>
          <w:b/>
          <w:bCs/>
          <w:sz w:val="20"/>
          <w:szCs w:val="20"/>
          <w:u w:color="575656"/>
        </w:rPr>
        <w:t>Tourismus</w:t>
      </w:r>
    </w:p>
    <w:p w14:paraId="37FDA237" w14:textId="2F38E749" w:rsidR="00C24B9A" w:rsidRPr="004D250B" w:rsidRDefault="00077CF8" w:rsidP="004D250B">
      <w:pPr>
        <w:spacing w:after="0" w:line="240" w:lineRule="auto"/>
        <w:rPr>
          <w:rFonts w:ascii="Arial" w:eastAsia="Arial" w:hAnsi="Arial" w:cs="Arial"/>
          <w:sz w:val="20"/>
          <w:szCs w:val="20"/>
          <w:u w:color="575656"/>
        </w:rPr>
      </w:pPr>
      <w:bookmarkStart w:id="3" w:name="_Hlk58856500"/>
      <w:r w:rsidRPr="004D250B">
        <w:rPr>
          <w:rFonts w:ascii="Arial" w:eastAsia="Arial" w:hAnsi="Arial" w:cs="Arial"/>
          <w:sz w:val="20"/>
          <w:szCs w:val="20"/>
          <w:u w:color="575656"/>
        </w:rPr>
        <w:t xml:space="preserve">Es gibt berechtigte </w:t>
      </w:r>
      <w:r w:rsidR="00C24B9A" w:rsidRPr="004D250B">
        <w:rPr>
          <w:rFonts w:ascii="Arial" w:eastAsia="Arial" w:hAnsi="Arial" w:cs="Arial"/>
          <w:sz w:val="20"/>
          <w:szCs w:val="20"/>
          <w:u w:color="575656"/>
        </w:rPr>
        <w:t xml:space="preserve">Bedenken und Einwände in Bezug auf den Rückgang der Gästezahlen mit den negativen Folgen für die gesamte Region und den Verlust von Arbeitsplätzen in Betrieben des Fremdenverkehrs </w:t>
      </w:r>
      <w:r w:rsidRPr="004D250B">
        <w:rPr>
          <w:rFonts w:ascii="Arial" w:eastAsia="Arial" w:hAnsi="Arial" w:cs="Arial"/>
          <w:sz w:val="20"/>
          <w:szCs w:val="20"/>
          <w:u w:color="575656"/>
        </w:rPr>
        <w:t>wie z.B.</w:t>
      </w:r>
      <w:r w:rsidR="000D5244" w:rsidRPr="004D250B">
        <w:rPr>
          <w:rFonts w:ascii="Arial" w:eastAsia="Arial" w:hAnsi="Arial" w:cs="Arial"/>
          <w:sz w:val="20"/>
          <w:szCs w:val="20"/>
          <w:u w:color="575656"/>
        </w:rPr>
        <w:t xml:space="preserve"> im nahegelegenen Center Parcs Park Eifel und Lindner Nürburgring Ferienpark oder bei Zulieferern, Reinigungsfirmen und Handwerksbetrieben der Umgebung.</w:t>
      </w:r>
    </w:p>
    <w:bookmarkEnd w:id="3"/>
    <w:p w14:paraId="1844EAB4" w14:textId="77777777" w:rsidR="00D50DDD" w:rsidRPr="004D250B" w:rsidRDefault="00D50DDD" w:rsidP="004D250B">
      <w:pPr>
        <w:spacing w:after="0" w:line="240" w:lineRule="auto"/>
        <w:rPr>
          <w:rFonts w:ascii="Arial" w:eastAsia="Arial" w:hAnsi="Arial" w:cs="Arial"/>
          <w:sz w:val="20"/>
          <w:szCs w:val="20"/>
          <w:u w:color="575656"/>
        </w:rPr>
      </w:pPr>
    </w:p>
    <w:p w14:paraId="26ECC340" w14:textId="7639EB98" w:rsidR="00C32F9A" w:rsidRPr="004D250B" w:rsidRDefault="00C24B9A" w:rsidP="004D250B">
      <w:pPr>
        <w:spacing w:after="0" w:line="240" w:lineRule="auto"/>
        <w:rPr>
          <w:rFonts w:ascii="Arial" w:eastAsia="Arial" w:hAnsi="Arial" w:cs="Arial"/>
          <w:sz w:val="20"/>
          <w:szCs w:val="20"/>
          <w:u w:color="575656"/>
        </w:rPr>
      </w:pPr>
      <w:r w:rsidRPr="004D250B">
        <w:rPr>
          <w:rFonts w:ascii="Arial" w:eastAsia="Arial" w:hAnsi="Arial" w:cs="Arial"/>
          <w:sz w:val="20"/>
          <w:szCs w:val="20"/>
          <w:u w:color="575656"/>
        </w:rPr>
        <w:lastRenderedPageBreak/>
        <w:t>D</w:t>
      </w:r>
      <w:r w:rsidR="00D50DDD" w:rsidRPr="004D250B">
        <w:rPr>
          <w:rFonts w:ascii="Arial" w:eastAsia="Arial" w:hAnsi="Arial" w:cs="Arial"/>
          <w:sz w:val="20"/>
          <w:szCs w:val="20"/>
          <w:u w:color="575656"/>
        </w:rPr>
        <w:t>ie</w:t>
      </w:r>
      <w:r w:rsidRPr="004D250B">
        <w:rPr>
          <w:rFonts w:ascii="Arial" w:eastAsia="Arial" w:hAnsi="Arial" w:cs="Arial"/>
          <w:sz w:val="20"/>
          <w:szCs w:val="20"/>
          <w:u w:color="575656"/>
        </w:rPr>
        <w:t xml:space="preserve"> Windpark</w:t>
      </w:r>
      <w:r w:rsidR="00D50DDD" w:rsidRPr="004D250B">
        <w:rPr>
          <w:rFonts w:ascii="Arial" w:eastAsia="Arial" w:hAnsi="Arial" w:cs="Arial"/>
          <w:sz w:val="20"/>
          <w:szCs w:val="20"/>
          <w:u w:color="575656"/>
        </w:rPr>
        <w:t>s</w:t>
      </w:r>
      <w:r w:rsidRPr="004D250B">
        <w:rPr>
          <w:rFonts w:ascii="Arial" w:eastAsia="Arial" w:hAnsi="Arial" w:cs="Arial"/>
          <w:sz w:val="20"/>
          <w:szCs w:val="20"/>
          <w:u w:color="575656"/>
        </w:rPr>
        <w:t xml:space="preserve"> steh</w:t>
      </w:r>
      <w:r w:rsidR="00D50DDD" w:rsidRPr="004D250B">
        <w:rPr>
          <w:rFonts w:ascii="Arial" w:eastAsia="Arial" w:hAnsi="Arial" w:cs="Arial"/>
          <w:sz w:val="20"/>
          <w:szCs w:val="20"/>
          <w:u w:color="575656"/>
        </w:rPr>
        <w:t>en</w:t>
      </w:r>
      <w:r w:rsidRPr="004D250B">
        <w:rPr>
          <w:rFonts w:ascii="Arial" w:eastAsia="Arial" w:hAnsi="Arial" w:cs="Arial"/>
          <w:sz w:val="20"/>
          <w:szCs w:val="20"/>
          <w:u w:color="575656"/>
        </w:rPr>
        <w:t xml:space="preserve"> den Zielen der besonderen Funktion Freizeit und Erholung der benachbarten Gemeinden entgegen. Die Gemeinden mit der besonderen Funktion Freizeit und Erholung sollen ihre touristischen Entwicklungsmöglichkeiten sichern. Die Flächen liegen innerhalb eines Vorranggebietes mit </w:t>
      </w:r>
      <w:r w:rsidR="008477A2" w:rsidRPr="004D250B">
        <w:rPr>
          <w:rFonts w:ascii="Arial" w:eastAsia="Arial" w:hAnsi="Arial" w:cs="Arial"/>
          <w:sz w:val="20"/>
          <w:szCs w:val="20"/>
          <w:u w:color="575656"/>
        </w:rPr>
        <w:t>hervorragender</w:t>
      </w:r>
      <w:r w:rsidRPr="004D250B">
        <w:rPr>
          <w:rFonts w:ascii="Arial" w:eastAsia="Arial" w:hAnsi="Arial" w:cs="Arial"/>
          <w:sz w:val="20"/>
          <w:szCs w:val="20"/>
          <w:u w:color="575656"/>
        </w:rPr>
        <w:t xml:space="preserve"> Eignung für landschaftsbezogene Freizeit und Erholung. Diese Gebiete sind aufgrund ihrer landschaftlichen Schönheit und klimatischen Gunst für die Erholung besonders geeignet.</w:t>
      </w:r>
      <w:r w:rsidR="008477A2" w:rsidRPr="004D250B">
        <w:rPr>
          <w:rFonts w:ascii="Arial" w:eastAsia="Arial" w:hAnsi="Arial" w:cs="Arial"/>
          <w:sz w:val="20"/>
          <w:szCs w:val="20"/>
          <w:u w:color="575656"/>
        </w:rPr>
        <w:t xml:space="preserve"> So weist es der </w:t>
      </w:r>
      <w:r w:rsidR="00D9339C" w:rsidRPr="004D250B">
        <w:rPr>
          <w:rFonts w:ascii="Arial" w:eastAsia="Arial" w:hAnsi="Arial" w:cs="Arial"/>
          <w:sz w:val="20"/>
          <w:szCs w:val="20"/>
          <w:u w:color="575656"/>
        </w:rPr>
        <w:t xml:space="preserve">verbindliche </w:t>
      </w:r>
      <w:r w:rsidR="008477A2" w:rsidRPr="004D250B">
        <w:rPr>
          <w:rFonts w:ascii="Arial" w:eastAsia="Arial" w:hAnsi="Arial" w:cs="Arial"/>
          <w:sz w:val="20"/>
          <w:szCs w:val="20"/>
          <w:u w:color="575656"/>
        </w:rPr>
        <w:t>Regionale Raumplan aus.</w:t>
      </w:r>
    </w:p>
    <w:p w14:paraId="640B2924" w14:textId="77777777" w:rsidR="00C32F9A" w:rsidRPr="004D250B" w:rsidRDefault="00C32F9A" w:rsidP="004D250B">
      <w:pPr>
        <w:spacing w:after="0" w:line="240" w:lineRule="auto"/>
        <w:rPr>
          <w:rFonts w:ascii="Arial" w:eastAsia="Arial" w:hAnsi="Arial" w:cs="Arial"/>
          <w:sz w:val="20"/>
          <w:szCs w:val="20"/>
          <w:u w:color="575656"/>
        </w:rPr>
      </w:pPr>
    </w:p>
    <w:p w14:paraId="1B364171" w14:textId="77777777" w:rsidR="00C24B9A" w:rsidRPr="004D250B" w:rsidRDefault="00C24B9A" w:rsidP="004D250B">
      <w:pPr>
        <w:spacing w:after="0" w:line="240" w:lineRule="auto"/>
        <w:rPr>
          <w:rFonts w:ascii="Arial" w:eastAsia="Arial" w:hAnsi="Arial" w:cs="Arial"/>
          <w:sz w:val="20"/>
          <w:szCs w:val="20"/>
          <w:u w:color="575656"/>
        </w:rPr>
      </w:pPr>
      <w:r w:rsidRPr="004D250B">
        <w:rPr>
          <w:rFonts w:ascii="Arial" w:eastAsia="Arial" w:hAnsi="Arial" w:cs="Arial"/>
          <w:sz w:val="20"/>
          <w:szCs w:val="20"/>
          <w:u w:color="575656"/>
        </w:rPr>
        <w:t>Bei allen raumbedeutsamen Vorhaben und Maßnahmen ist darauf zu achten, dass Naturhaushalt und Landschaftsbild als natürliche Eignungsgrundlagen dieser Gebiete für landschaftsbezogene Erholung und den Tourismus erhalten bleiben bzw. nach Möglichkeit verbessert werden. Ferner liegen die Gebiete tlw. in einem Schwerpunktbereich der weiteren Fremdenverkehrsentwicklung. Neben den Vorbehaltsgebieten für Erholung und Tourismus sollen auch die Naturparke und die Bedarfsräume für die örtliche Naherholung in ihrer Bedeutung für die freiraumbezogene Erholung gesichert und entwickelt werden.</w:t>
      </w:r>
    </w:p>
    <w:p w14:paraId="0B794D18" w14:textId="77777777" w:rsidR="00C24B9A" w:rsidRPr="004D250B" w:rsidRDefault="00C24B9A" w:rsidP="004D250B">
      <w:pPr>
        <w:spacing w:after="0" w:line="240" w:lineRule="auto"/>
        <w:rPr>
          <w:rFonts w:ascii="Arial" w:eastAsia="Arial" w:hAnsi="Arial" w:cs="Arial"/>
          <w:sz w:val="20"/>
          <w:szCs w:val="20"/>
          <w:u w:color="575656"/>
        </w:rPr>
      </w:pPr>
    </w:p>
    <w:p w14:paraId="478F384F" w14:textId="51DE23C5" w:rsidR="00883A1A" w:rsidRPr="004D250B" w:rsidRDefault="00C24B9A" w:rsidP="004D250B">
      <w:pPr>
        <w:spacing w:after="0" w:line="240" w:lineRule="auto"/>
        <w:rPr>
          <w:rFonts w:ascii="Arial" w:eastAsia="Arial" w:hAnsi="Arial" w:cs="Arial"/>
          <w:sz w:val="20"/>
          <w:szCs w:val="20"/>
          <w:u w:color="575656"/>
        </w:rPr>
      </w:pPr>
      <w:r w:rsidRPr="004D250B">
        <w:rPr>
          <w:rFonts w:ascii="Arial" w:eastAsia="Arial" w:hAnsi="Arial" w:cs="Arial"/>
          <w:sz w:val="20"/>
          <w:szCs w:val="20"/>
          <w:u w:color="575656"/>
        </w:rPr>
        <w:t xml:space="preserve">Das Landschaftsbild und die Erholungsräume werden durch </w:t>
      </w:r>
      <w:r w:rsidR="00234588" w:rsidRPr="004D250B">
        <w:rPr>
          <w:rFonts w:ascii="Arial" w:eastAsia="Arial" w:hAnsi="Arial" w:cs="Arial"/>
          <w:sz w:val="20"/>
          <w:szCs w:val="20"/>
          <w:u w:color="575656"/>
        </w:rPr>
        <w:t>9</w:t>
      </w:r>
      <w:r w:rsidRPr="004D250B">
        <w:rPr>
          <w:rFonts w:ascii="Arial" w:eastAsia="Arial" w:hAnsi="Arial" w:cs="Arial"/>
          <w:sz w:val="20"/>
          <w:szCs w:val="20"/>
          <w:u w:color="575656"/>
        </w:rPr>
        <w:t xml:space="preserve"> WEA mit einer Gesamthöhe von </w:t>
      </w:r>
      <w:r w:rsidR="00BE6C58" w:rsidRPr="004D250B">
        <w:rPr>
          <w:rFonts w:ascii="Arial" w:eastAsia="Arial" w:hAnsi="Arial" w:cs="Arial"/>
          <w:sz w:val="20"/>
          <w:szCs w:val="20"/>
          <w:u w:color="575656"/>
        </w:rPr>
        <w:t>199,9</w:t>
      </w:r>
      <w:r w:rsidRPr="004D250B">
        <w:rPr>
          <w:rFonts w:ascii="Arial" w:eastAsia="Arial" w:hAnsi="Arial" w:cs="Arial"/>
          <w:sz w:val="20"/>
          <w:szCs w:val="20"/>
          <w:u w:color="575656"/>
        </w:rPr>
        <w:t xml:space="preserve"> m überprägt und in ihrer Eigenart und Schönheit nachhaltig beeinträchtigt und die Erholungseignung ist nicht mehr gegeben. Die Sichtbarkeitsanalysen zeigen, dass es zu erheblichen Zonen der Einsehbarkeit der WEA kommt. Benachbarte Gemeinden sind einer erhöhten Belastung ausgesetzt.</w:t>
      </w:r>
    </w:p>
    <w:p w14:paraId="5C6FF714" w14:textId="77777777" w:rsidR="00C24B9A" w:rsidRPr="004D250B" w:rsidRDefault="00C24B9A" w:rsidP="004D250B">
      <w:pPr>
        <w:spacing w:after="0" w:line="240" w:lineRule="auto"/>
        <w:rPr>
          <w:rFonts w:ascii="Arial" w:eastAsia="Arial" w:hAnsi="Arial" w:cs="Arial"/>
          <w:sz w:val="20"/>
          <w:szCs w:val="20"/>
          <w:u w:color="575656"/>
        </w:rPr>
      </w:pPr>
    </w:p>
    <w:p w14:paraId="4E66A5F0" w14:textId="77777777" w:rsidR="00A24644" w:rsidRPr="004D250B" w:rsidRDefault="00C47D10"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 xml:space="preserve">Des Weiteren mache ich mir den Inhalt der Stellungnahmen </w:t>
      </w:r>
      <w:r w:rsidR="00A24644" w:rsidRPr="004D250B">
        <w:rPr>
          <w:rFonts w:ascii="Arial" w:hAnsi="Arial" w:cs="Arial"/>
          <w:color w:val="auto"/>
          <w:sz w:val="20"/>
          <w:szCs w:val="20"/>
          <w:u w:color="575656"/>
        </w:rPr>
        <w:t>der</w:t>
      </w:r>
      <w:r w:rsidR="008649BD" w:rsidRPr="004D250B">
        <w:rPr>
          <w:rFonts w:ascii="Arial" w:hAnsi="Arial" w:cs="Arial"/>
          <w:color w:val="auto"/>
          <w:sz w:val="20"/>
          <w:szCs w:val="20"/>
          <w:u w:color="575656"/>
        </w:rPr>
        <w:t xml:space="preserve"> Naturschutzverb</w:t>
      </w:r>
      <w:r w:rsidR="00A24644" w:rsidRPr="004D250B">
        <w:rPr>
          <w:rFonts w:ascii="Arial" w:hAnsi="Arial" w:cs="Arial"/>
          <w:color w:val="auto"/>
          <w:sz w:val="20"/>
          <w:szCs w:val="20"/>
          <w:u w:color="575656"/>
        </w:rPr>
        <w:t>ä</w:t>
      </w:r>
      <w:r w:rsidR="008649BD" w:rsidRPr="004D250B">
        <w:rPr>
          <w:rFonts w:ascii="Arial" w:hAnsi="Arial" w:cs="Arial"/>
          <w:color w:val="auto"/>
          <w:sz w:val="20"/>
          <w:szCs w:val="20"/>
          <w:u w:color="575656"/>
        </w:rPr>
        <w:t>nd</w:t>
      </w:r>
      <w:r w:rsidR="00A24644" w:rsidRPr="004D250B">
        <w:rPr>
          <w:rFonts w:ascii="Arial" w:hAnsi="Arial" w:cs="Arial"/>
          <w:color w:val="auto"/>
          <w:sz w:val="20"/>
          <w:szCs w:val="20"/>
          <w:u w:color="575656"/>
        </w:rPr>
        <w:t>e</w:t>
      </w:r>
      <w:r w:rsidR="008649BD" w:rsidRPr="004D250B">
        <w:rPr>
          <w:rFonts w:ascii="Arial" w:hAnsi="Arial" w:cs="Arial"/>
          <w:color w:val="auto"/>
          <w:sz w:val="20"/>
          <w:szCs w:val="20"/>
          <w:u w:color="575656"/>
        </w:rPr>
        <w:t xml:space="preserve"> NABU </w:t>
      </w:r>
      <w:r w:rsidR="00A24644" w:rsidRPr="004D250B">
        <w:rPr>
          <w:rFonts w:ascii="Arial" w:hAnsi="Arial" w:cs="Arial"/>
          <w:color w:val="auto"/>
          <w:sz w:val="20"/>
          <w:szCs w:val="20"/>
          <w:u w:color="575656"/>
        </w:rPr>
        <w:t xml:space="preserve">und der Naturschutzinitiative u. a. </w:t>
      </w:r>
      <w:r w:rsidR="008649BD" w:rsidRPr="004D250B">
        <w:rPr>
          <w:rFonts w:ascii="Arial" w:hAnsi="Arial" w:cs="Arial"/>
          <w:color w:val="auto"/>
          <w:sz w:val="20"/>
          <w:szCs w:val="20"/>
          <w:u w:color="575656"/>
        </w:rPr>
        <w:t xml:space="preserve">zum Antrag der Fa. </w:t>
      </w:r>
      <w:r w:rsidR="00AB67E8" w:rsidRPr="004D250B">
        <w:rPr>
          <w:rFonts w:ascii="Arial" w:hAnsi="Arial" w:cs="Arial"/>
          <w:color w:val="auto"/>
          <w:sz w:val="20"/>
          <w:szCs w:val="20"/>
          <w:u w:color="575656"/>
        </w:rPr>
        <w:t xml:space="preserve">PROKON Regenerative Energien eG </w:t>
      </w:r>
      <w:r w:rsidR="008649BD" w:rsidRPr="004D250B">
        <w:rPr>
          <w:rFonts w:ascii="Arial" w:hAnsi="Arial" w:cs="Arial"/>
          <w:color w:val="auto"/>
          <w:sz w:val="20"/>
          <w:szCs w:val="20"/>
          <w:u w:color="575656"/>
        </w:rPr>
        <w:t xml:space="preserve">nach dem Bundes- Immissionsschutzgesetz und den Stellungnahmen </w:t>
      </w:r>
      <w:r w:rsidRPr="004D250B">
        <w:rPr>
          <w:rFonts w:ascii="Arial" w:hAnsi="Arial" w:cs="Arial"/>
          <w:color w:val="auto"/>
          <w:sz w:val="20"/>
          <w:szCs w:val="20"/>
          <w:u w:color="575656"/>
        </w:rPr>
        <w:t>von Sturm im Wald e.V., der Naturschutzverbände NABU, BUND, des Landesjagdverbandes, der Landesaktionsgemeinschaft Natur und Umwelt (LAG), Rheinland-Pfalz, der Naturschutzinitiative</w:t>
      </w:r>
      <w:r w:rsidR="007B022F" w:rsidRPr="004D250B">
        <w:rPr>
          <w:rFonts w:ascii="Arial" w:hAnsi="Arial" w:cs="Arial"/>
          <w:color w:val="auto"/>
          <w:sz w:val="20"/>
          <w:szCs w:val="20"/>
          <w:u w:color="575656"/>
        </w:rPr>
        <w:t>, der Kreisverwaltung Vulkaneifel</w:t>
      </w:r>
      <w:r w:rsidRPr="004D250B">
        <w:rPr>
          <w:rFonts w:ascii="Arial" w:hAnsi="Arial" w:cs="Arial"/>
          <w:color w:val="auto"/>
          <w:sz w:val="20"/>
          <w:szCs w:val="20"/>
          <w:u w:color="575656"/>
        </w:rPr>
        <w:t xml:space="preserve"> u. a. zur Flächennutzungsplanung Teilbereich Windkraft Verfahren §§ 3(2) - 4(2) BauGB der Verbandsgemeinde Kelberg zu eigen.</w:t>
      </w:r>
    </w:p>
    <w:p w14:paraId="52F8C2B3" w14:textId="77777777" w:rsidR="00A24644" w:rsidRPr="004D250B" w:rsidRDefault="00A24644" w:rsidP="004D250B">
      <w:pPr>
        <w:pStyle w:val="EinfAbs"/>
        <w:spacing w:line="240" w:lineRule="auto"/>
        <w:jc w:val="both"/>
        <w:rPr>
          <w:rFonts w:ascii="Arial" w:hAnsi="Arial" w:cs="Arial"/>
          <w:color w:val="auto"/>
          <w:sz w:val="20"/>
          <w:szCs w:val="20"/>
          <w:u w:color="575656"/>
        </w:rPr>
      </w:pPr>
    </w:p>
    <w:p w14:paraId="62DF713B" w14:textId="2D0F14BA" w:rsidR="00D9339C" w:rsidRPr="004D250B" w:rsidRDefault="00C47D10" w:rsidP="004D250B">
      <w:pPr>
        <w:pStyle w:val="EinfAbs"/>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Diese Stellungnahmen bemängeln vor allem, dass:</w:t>
      </w:r>
    </w:p>
    <w:p w14:paraId="6916C862" w14:textId="77777777" w:rsidR="00C47D10" w:rsidRPr="004D250B" w:rsidRDefault="00C47D10"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 xml:space="preserve">die Brutvorkommen </w:t>
      </w:r>
      <w:r w:rsidR="00D641C8" w:rsidRPr="004D250B">
        <w:rPr>
          <w:rFonts w:ascii="Arial" w:hAnsi="Arial" w:cs="Arial"/>
          <w:color w:val="auto"/>
          <w:sz w:val="20"/>
          <w:szCs w:val="20"/>
          <w:u w:color="575656"/>
        </w:rPr>
        <w:t>windkraftsensibler Vogelarten,</w:t>
      </w:r>
      <w:r w:rsidRPr="004D250B">
        <w:rPr>
          <w:rFonts w:ascii="Arial" w:hAnsi="Arial" w:cs="Arial"/>
          <w:color w:val="auto"/>
          <w:sz w:val="20"/>
          <w:szCs w:val="20"/>
          <w:u w:color="575656"/>
        </w:rPr>
        <w:t xml:space="preserve"> wie z.B. Rotmilan, Schwarzmilan, Wespenbussard, Schwarzstorch, Baumfalke, Uhu, Waldschnepfe nicht oder nur unzureichend erfasst wurden.</w:t>
      </w:r>
    </w:p>
    <w:p w14:paraId="2A124F90" w14:textId="77777777" w:rsidR="00C47D10" w:rsidRPr="004D250B" w:rsidRDefault="00C47D10"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der Vogelzug nicht oder nicht ausreichend untersucht wurde.</w:t>
      </w:r>
    </w:p>
    <w:p w14:paraId="1B8319BC" w14:textId="77777777" w:rsidR="00405326" w:rsidRPr="004D250B" w:rsidRDefault="00405326"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 xml:space="preserve">Das Thermikgebiet über dem Gebiet der </w:t>
      </w:r>
      <w:r w:rsidR="003D398A" w:rsidRPr="004D250B">
        <w:rPr>
          <w:rFonts w:ascii="Arial" w:hAnsi="Arial" w:cs="Arial"/>
          <w:color w:val="auto"/>
          <w:sz w:val="20"/>
          <w:szCs w:val="20"/>
          <w:u w:color="575656"/>
        </w:rPr>
        <w:t>WEA</w:t>
      </w:r>
      <w:r w:rsidRPr="004D250B">
        <w:rPr>
          <w:rFonts w:ascii="Arial" w:hAnsi="Arial" w:cs="Arial"/>
          <w:color w:val="auto"/>
          <w:sz w:val="20"/>
          <w:szCs w:val="20"/>
          <w:u w:color="575656"/>
        </w:rPr>
        <w:t xml:space="preserve"> in </w:t>
      </w:r>
      <w:r w:rsidR="00AB67E8" w:rsidRPr="004D250B">
        <w:rPr>
          <w:rFonts w:ascii="Arial" w:hAnsi="Arial" w:cs="Arial"/>
          <w:color w:val="auto"/>
          <w:sz w:val="20"/>
          <w:szCs w:val="20"/>
          <w:u w:color="575656"/>
        </w:rPr>
        <w:t>Mannebach</w:t>
      </w:r>
      <w:r w:rsidRPr="004D250B">
        <w:rPr>
          <w:rFonts w:ascii="Arial" w:hAnsi="Arial" w:cs="Arial"/>
          <w:color w:val="auto"/>
          <w:sz w:val="20"/>
          <w:szCs w:val="20"/>
          <w:u w:color="575656"/>
        </w:rPr>
        <w:t xml:space="preserve"> nicht richtig erläutert wurde.</w:t>
      </w:r>
    </w:p>
    <w:p w14:paraId="0F7F13A5" w14:textId="77777777" w:rsidR="00C47D10" w:rsidRPr="004D250B" w:rsidRDefault="00C47D10"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Fledermausvorkommen nicht oder nicht ausreichend untersucht wurden.</w:t>
      </w:r>
    </w:p>
    <w:p w14:paraId="19216C52" w14:textId="0751BECE" w:rsidR="00C47D10" w:rsidRPr="004D250B" w:rsidRDefault="00D9339C"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die</w:t>
      </w:r>
      <w:r w:rsidR="00C47D10" w:rsidRPr="004D250B">
        <w:rPr>
          <w:rFonts w:ascii="Arial" w:hAnsi="Arial" w:cs="Arial"/>
          <w:color w:val="auto"/>
          <w:sz w:val="20"/>
          <w:szCs w:val="20"/>
          <w:u w:color="575656"/>
        </w:rPr>
        <w:t xml:space="preserve"> Umweltverträglichkeitsprüfungen </w:t>
      </w:r>
      <w:r w:rsidRPr="004D250B">
        <w:rPr>
          <w:rFonts w:ascii="Arial" w:hAnsi="Arial" w:cs="Arial"/>
          <w:color w:val="auto"/>
          <w:sz w:val="20"/>
          <w:szCs w:val="20"/>
          <w:u w:color="575656"/>
        </w:rPr>
        <w:t>unzureichend</w:t>
      </w:r>
      <w:r w:rsidR="00C47D10" w:rsidRPr="004D250B">
        <w:rPr>
          <w:rFonts w:ascii="Arial" w:hAnsi="Arial" w:cs="Arial"/>
          <w:color w:val="auto"/>
          <w:sz w:val="20"/>
          <w:szCs w:val="20"/>
          <w:u w:color="575656"/>
        </w:rPr>
        <w:t xml:space="preserve"> durchgeführt wurden.</w:t>
      </w:r>
    </w:p>
    <w:p w14:paraId="3245554A" w14:textId="77777777" w:rsidR="00C47D10" w:rsidRPr="004D250B" w:rsidRDefault="00C47D10"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Flugraumanalysen von Schwarzstörchen und Rotmilanen unzureichend und fehlerhaft durchgeführt wurden, sie spiegeln nicht die tatsächlichen Flugbewegungen wider</w:t>
      </w:r>
      <w:r w:rsidR="00CA043E" w:rsidRPr="004D250B">
        <w:rPr>
          <w:rFonts w:ascii="Arial" w:hAnsi="Arial" w:cs="Arial"/>
          <w:color w:val="auto"/>
          <w:sz w:val="20"/>
          <w:szCs w:val="20"/>
          <w:u w:color="575656"/>
        </w:rPr>
        <w:t>.</w:t>
      </w:r>
    </w:p>
    <w:p w14:paraId="28E5C702" w14:textId="77777777" w:rsidR="00C47D10" w:rsidRPr="004D250B" w:rsidRDefault="00C47D10" w:rsidP="004D250B">
      <w:pPr>
        <w:pStyle w:val="EinfAbs"/>
        <w:numPr>
          <w:ilvl w:val="0"/>
          <w:numId w:val="8"/>
        </w:numPr>
        <w:spacing w:line="240" w:lineRule="auto"/>
        <w:jc w:val="both"/>
        <w:rPr>
          <w:rFonts w:ascii="Arial" w:eastAsia="Arial" w:hAnsi="Arial" w:cs="Arial"/>
          <w:color w:val="auto"/>
          <w:sz w:val="20"/>
          <w:szCs w:val="20"/>
          <w:u w:color="575656"/>
        </w:rPr>
      </w:pPr>
      <w:r w:rsidRPr="004D250B">
        <w:rPr>
          <w:rFonts w:ascii="Arial" w:hAnsi="Arial" w:cs="Arial"/>
          <w:color w:val="auto"/>
          <w:sz w:val="20"/>
          <w:szCs w:val="20"/>
          <w:u w:color="575656"/>
        </w:rPr>
        <w:t xml:space="preserve">es dem gesamten Verfahren sowohl an einer neutralen Betrachtung als auch der Gleichbehandlung der </w:t>
      </w:r>
      <w:r w:rsidR="00405326" w:rsidRPr="004D250B">
        <w:rPr>
          <w:rFonts w:ascii="Arial" w:hAnsi="Arial" w:cs="Arial"/>
          <w:color w:val="auto"/>
          <w:sz w:val="20"/>
          <w:szCs w:val="20"/>
          <w:u w:color="575656"/>
        </w:rPr>
        <w:t xml:space="preserve">avisierten </w:t>
      </w:r>
      <w:r w:rsidRPr="004D250B">
        <w:rPr>
          <w:rFonts w:ascii="Arial" w:hAnsi="Arial" w:cs="Arial"/>
          <w:color w:val="auto"/>
          <w:sz w:val="20"/>
          <w:szCs w:val="20"/>
          <w:u w:color="575656"/>
        </w:rPr>
        <w:t>Flächen fehlt.</w:t>
      </w:r>
    </w:p>
    <w:p w14:paraId="12106A60" w14:textId="77777777" w:rsidR="005B6F50" w:rsidRPr="004D250B" w:rsidRDefault="005B6F50" w:rsidP="004D250B">
      <w:pPr>
        <w:pStyle w:val="EinfAbs"/>
        <w:spacing w:line="240" w:lineRule="auto"/>
        <w:jc w:val="both"/>
        <w:rPr>
          <w:rFonts w:ascii="Arial" w:hAnsi="Arial" w:cs="Arial"/>
          <w:color w:val="auto"/>
          <w:sz w:val="20"/>
          <w:szCs w:val="20"/>
          <w:u w:color="575656"/>
        </w:rPr>
      </w:pPr>
    </w:p>
    <w:p w14:paraId="1ACDA5C4" w14:textId="77777777" w:rsidR="005B6F50" w:rsidRPr="004D250B" w:rsidRDefault="00CA043E" w:rsidP="004D250B">
      <w:pPr>
        <w:pStyle w:val="EinfAbs"/>
        <w:spacing w:line="240" w:lineRule="auto"/>
        <w:jc w:val="both"/>
        <w:rPr>
          <w:rFonts w:ascii="Arial" w:hAnsi="Arial" w:cs="Arial"/>
          <w:color w:val="auto"/>
          <w:sz w:val="20"/>
          <w:szCs w:val="20"/>
          <w:u w:color="575656"/>
        </w:rPr>
      </w:pPr>
      <w:r w:rsidRPr="004D250B">
        <w:rPr>
          <w:rFonts w:ascii="Arial" w:hAnsi="Arial" w:cs="Arial"/>
          <w:color w:val="auto"/>
          <w:sz w:val="20"/>
          <w:szCs w:val="20"/>
          <w:u w:color="575656"/>
        </w:rPr>
        <w:t xml:space="preserve">All diese Punkte wurden bereits mehrfach erwähnt und durch die überarbeiteten Gutachten immer noch nicht </w:t>
      </w:r>
      <w:r w:rsidR="003209C9" w:rsidRPr="004D250B">
        <w:rPr>
          <w:rFonts w:ascii="Arial" w:hAnsi="Arial" w:cs="Arial"/>
          <w:color w:val="auto"/>
          <w:sz w:val="20"/>
          <w:szCs w:val="20"/>
          <w:u w:color="575656"/>
        </w:rPr>
        <w:t>widerlegt, so dass sie aus meiner Wahrnehmung immer noch bestehen und in der Planung völlig unberücksichtigt bleiben.</w:t>
      </w:r>
    </w:p>
    <w:p w14:paraId="5E5D0F37" w14:textId="77777777" w:rsidR="003209C9" w:rsidRPr="004D250B" w:rsidRDefault="003209C9" w:rsidP="004D250B">
      <w:pPr>
        <w:pStyle w:val="EinfAbs"/>
        <w:spacing w:line="240" w:lineRule="auto"/>
        <w:jc w:val="both"/>
        <w:rPr>
          <w:rFonts w:ascii="Arial" w:hAnsi="Arial" w:cs="Arial"/>
          <w:color w:val="auto"/>
          <w:sz w:val="20"/>
          <w:szCs w:val="20"/>
        </w:rPr>
      </w:pPr>
    </w:p>
    <w:p w14:paraId="331DA7F8" w14:textId="244BDF52" w:rsidR="003209C9" w:rsidRPr="004D250B" w:rsidRDefault="003209C9" w:rsidP="004D250B">
      <w:pPr>
        <w:pStyle w:val="EinfAbs"/>
        <w:spacing w:line="240" w:lineRule="auto"/>
        <w:jc w:val="both"/>
        <w:rPr>
          <w:rFonts w:ascii="Arial" w:eastAsia="Arial" w:hAnsi="Arial" w:cs="Arial"/>
          <w:b/>
          <w:bCs/>
          <w:color w:val="auto"/>
          <w:sz w:val="20"/>
          <w:szCs w:val="20"/>
        </w:rPr>
      </w:pPr>
      <w:r w:rsidRPr="004D250B">
        <w:rPr>
          <w:rFonts w:ascii="Arial" w:hAnsi="Arial" w:cs="Arial"/>
          <w:b/>
          <w:bCs/>
          <w:color w:val="auto"/>
          <w:sz w:val="20"/>
          <w:szCs w:val="20"/>
        </w:rPr>
        <w:t xml:space="preserve">Aus den oben genannten Gründen fordere ich die Kreisverwaltung Vulkaneifel als zuständige Genehmigungsbehörde zu einer sofortigen Einstellung der Windkraftplanungen </w:t>
      </w:r>
      <w:r w:rsidR="005B6F50" w:rsidRPr="004D250B">
        <w:rPr>
          <w:rFonts w:ascii="Arial" w:hAnsi="Arial" w:cs="Arial"/>
          <w:b/>
          <w:bCs/>
          <w:color w:val="auto"/>
          <w:sz w:val="20"/>
          <w:szCs w:val="20"/>
        </w:rPr>
        <w:t>in de</w:t>
      </w:r>
      <w:r w:rsidR="00D9339C" w:rsidRPr="004D250B">
        <w:rPr>
          <w:rFonts w:ascii="Arial" w:hAnsi="Arial" w:cs="Arial"/>
          <w:b/>
          <w:bCs/>
          <w:color w:val="auto"/>
          <w:sz w:val="20"/>
          <w:szCs w:val="20"/>
        </w:rPr>
        <w:t xml:space="preserve">n </w:t>
      </w:r>
      <w:r w:rsidR="005B6F50" w:rsidRPr="004D250B">
        <w:rPr>
          <w:rFonts w:ascii="Arial" w:hAnsi="Arial" w:cs="Arial"/>
          <w:b/>
          <w:bCs/>
          <w:color w:val="auto"/>
          <w:sz w:val="20"/>
          <w:szCs w:val="20"/>
        </w:rPr>
        <w:t>Gemarkung</w:t>
      </w:r>
      <w:r w:rsidR="00D9339C" w:rsidRPr="004D250B">
        <w:rPr>
          <w:rFonts w:ascii="Arial" w:hAnsi="Arial" w:cs="Arial"/>
          <w:b/>
          <w:bCs/>
          <w:color w:val="auto"/>
          <w:sz w:val="20"/>
          <w:szCs w:val="20"/>
        </w:rPr>
        <w:t>en</w:t>
      </w:r>
      <w:r w:rsidR="005B6F50" w:rsidRPr="004D250B">
        <w:rPr>
          <w:rFonts w:ascii="Arial" w:hAnsi="Arial" w:cs="Arial"/>
          <w:b/>
          <w:bCs/>
          <w:color w:val="auto"/>
          <w:sz w:val="20"/>
          <w:szCs w:val="20"/>
        </w:rPr>
        <w:t xml:space="preserve"> </w:t>
      </w:r>
      <w:r w:rsidR="00AB67E8" w:rsidRPr="004D250B">
        <w:rPr>
          <w:rFonts w:ascii="Arial" w:hAnsi="Arial" w:cs="Arial"/>
          <w:b/>
          <w:bCs/>
          <w:color w:val="auto"/>
          <w:sz w:val="20"/>
          <w:szCs w:val="20"/>
        </w:rPr>
        <w:t>Mannebach</w:t>
      </w:r>
      <w:r w:rsidR="00D9339C" w:rsidRPr="004D250B">
        <w:rPr>
          <w:rFonts w:ascii="Arial" w:hAnsi="Arial" w:cs="Arial"/>
          <w:b/>
          <w:bCs/>
          <w:color w:val="auto"/>
          <w:sz w:val="20"/>
          <w:szCs w:val="20"/>
        </w:rPr>
        <w:t xml:space="preserve"> und Retterath</w:t>
      </w:r>
      <w:r w:rsidR="008A3D0F" w:rsidRPr="004D250B">
        <w:rPr>
          <w:rFonts w:ascii="Arial" w:hAnsi="Arial" w:cs="Arial"/>
          <w:b/>
          <w:bCs/>
          <w:color w:val="auto"/>
          <w:sz w:val="20"/>
          <w:szCs w:val="20"/>
        </w:rPr>
        <w:t xml:space="preserve"> </w:t>
      </w:r>
      <w:r w:rsidR="00D9339C" w:rsidRPr="004D250B">
        <w:rPr>
          <w:rFonts w:ascii="Arial" w:hAnsi="Arial" w:cs="Arial"/>
          <w:b/>
          <w:bCs/>
          <w:color w:val="auto"/>
          <w:sz w:val="20"/>
          <w:szCs w:val="20"/>
        </w:rPr>
        <w:t>/</w:t>
      </w:r>
      <w:r w:rsidR="008A3D0F" w:rsidRPr="004D250B">
        <w:rPr>
          <w:rFonts w:ascii="Arial" w:hAnsi="Arial" w:cs="Arial"/>
          <w:b/>
          <w:bCs/>
          <w:color w:val="auto"/>
          <w:sz w:val="20"/>
          <w:szCs w:val="20"/>
        </w:rPr>
        <w:t xml:space="preserve"> </w:t>
      </w:r>
      <w:r w:rsidR="00D9339C" w:rsidRPr="004D250B">
        <w:rPr>
          <w:rFonts w:ascii="Arial" w:hAnsi="Arial" w:cs="Arial"/>
          <w:b/>
          <w:bCs/>
          <w:color w:val="auto"/>
          <w:sz w:val="20"/>
          <w:szCs w:val="20"/>
        </w:rPr>
        <w:t>Kolverath</w:t>
      </w:r>
      <w:r w:rsidR="005B6F50" w:rsidRPr="004D250B">
        <w:rPr>
          <w:rFonts w:ascii="Arial" w:hAnsi="Arial" w:cs="Arial"/>
          <w:b/>
          <w:bCs/>
          <w:color w:val="auto"/>
          <w:sz w:val="20"/>
          <w:szCs w:val="20"/>
        </w:rPr>
        <w:t xml:space="preserve"> </w:t>
      </w:r>
      <w:r w:rsidRPr="004D250B">
        <w:rPr>
          <w:rFonts w:ascii="Arial" w:hAnsi="Arial" w:cs="Arial"/>
          <w:b/>
          <w:bCs/>
          <w:color w:val="auto"/>
          <w:sz w:val="20"/>
          <w:szCs w:val="20"/>
        </w:rPr>
        <w:t xml:space="preserve">auf und bitte um die Freihaltung der gesamten Verbandsgemeinde </w:t>
      </w:r>
      <w:r w:rsidR="005B6F50" w:rsidRPr="004D250B">
        <w:rPr>
          <w:rFonts w:ascii="Arial" w:hAnsi="Arial" w:cs="Arial"/>
          <w:b/>
          <w:bCs/>
          <w:color w:val="auto"/>
          <w:sz w:val="20"/>
          <w:szCs w:val="20"/>
        </w:rPr>
        <w:t xml:space="preserve">Kelberg </w:t>
      </w:r>
      <w:r w:rsidRPr="004D250B">
        <w:rPr>
          <w:rFonts w:ascii="Arial" w:hAnsi="Arial" w:cs="Arial"/>
          <w:b/>
          <w:bCs/>
          <w:color w:val="auto"/>
          <w:sz w:val="20"/>
          <w:szCs w:val="20"/>
        </w:rPr>
        <w:t xml:space="preserve">von weiteren </w:t>
      </w:r>
      <w:r w:rsidR="00C24B9A" w:rsidRPr="004D250B">
        <w:rPr>
          <w:rFonts w:ascii="Arial" w:hAnsi="Arial" w:cs="Arial"/>
          <w:b/>
          <w:bCs/>
          <w:color w:val="auto"/>
          <w:sz w:val="20"/>
          <w:szCs w:val="20"/>
        </w:rPr>
        <w:t>WEA</w:t>
      </w:r>
      <w:r w:rsidRPr="004D250B">
        <w:rPr>
          <w:rFonts w:ascii="Arial" w:hAnsi="Arial" w:cs="Arial"/>
          <w:b/>
          <w:bCs/>
          <w:color w:val="auto"/>
          <w:sz w:val="20"/>
          <w:szCs w:val="20"/>
        </w:rPr>
        <w:t>!</w:t>
      </w:r>
    </w:p>
    <w:p w14:paraId="13C199A8" w14:textId="32E30CD8" w:rsidR="005B6F50" w:rsidRPr="004D250B" w:rsidRDefault="005B6F50" w:rsidP="004D250B">
      <w:pPr>
        <w:spacing w:after="0" w:line="240" w:lineRule="auto"/>
        <w:rPr>
          <w:rFonts w:ascii="Arial" w:eastAsia="MinionPro-Regular" w:hAnsi="Arial" w:cs="Arial"/>
          <w:sz w:val="20"/>
          <w:szCs w:val="20"/>
          <w:u w:color="575656"/>
          <w:bdr w:val="nil"/>
          <w:lang w:eastAsia="de-DE"/>
        </w:rPr>
      </w:pPr>
    </w:p>
    <w:p w14:paraId="4B708C97" w14:textId="3AEF042B" w:rsidR="00792079" w:rsidRPr="004D250B" w:rsidRDefault="00792079"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G</w:t>
      </w:r>
      <w:r w:rsidRPr="004D250B">
        <w:rPr>
          <w:rFonts w:ascii="Arial" w:eastAsia="MinionPro-Regular" w:hAnsi="Arial" w:cs="Arial"/>
          <w:sz w:val="20"/>
          <w:szCs w:val="20"/>
          <w:u w:color="575656"/>
          <w:bdr w:val="nil"/>
          <w:lang w:eastAsia="de-DE"/>
        </w:rPr>
        <w:t>emeinsame</w:t>
      </w:r>
      <w:r w:rsidRPr="004D250B">
        <w:rPr>
          <w:rFonts w:ascii="Arial" w:eastAsia="MinionPro-Regular" w:hAnsi="Arial" w:cs="Arial"/>
          <w:sz w:val="20"/>
          <w:szCs w:val="20"/>
          <w:u w:color="575656"/>
          <w:bdr w:val="nil"/>
          <w:lang w:eastAsia="de-DE"/>
        </w:rPr>
        <w:t>r</w:t>
      </w:r>
      <w:r w:rsidRPr="004D250B">
        <w:rPr>
          <w:rFonts w:ascii="Arial" w:eastAsia="MinionPro-Regular" w:hAnsi="Arial" w:cs="Arial"/>
          <w:sz w:val="20"/>
          <w:szCs w:val="20"/>
          <w:u w:color="575656"/>
          <w:bdr w:val="nil"/>
          <w:lang w:eastAsia="de-DE"/>
        </w:rPr>
        <w:t xml:space="preserve"> Vertreter der übrigen Unterzeichner</w:t>
      </w:r>
      <w:r w:rsidRPr="004D250B">
        <w:rPr>
          <w:rFonts w:ascii="Arial" w:eastAsia="MinionPro-Regular" w:hAnsi="Arial" w:cs="Arial"/>
          <w:sz w:val="20"/>
          <w:szCs w:val="20"/>
          <w:u w:color="575656"/>
          <w:bdr w:val="nil"/>
          <w:lang w:eastAsia="de-DE"/>
        </w:rPr>
        <w:t>:</w:t>
      </w:r>
    </w:p>
    <w:p w14:paraId="172B3270" w14:textId="77777777" w:rsidR="004D250B" w:rsidRPr="004D250B" w:rsidRDefault="00792079"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Wählergruppe Sturm im Wald e.V.</w:t>
      </w:r>
    </w:p>
    <w:p w14:paraId="7E7FAA1A" w14:textId="3FF0E26C" w:rsidR="00792079" w:rsidRPr="004D250B" w:rsidRDefault="00792079"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Reinhold Jansen</w:t>
      </w:r>
    </w:p>
    <w:p w14:paraId="5999C53A" w14:textId="60AFED52" w:rsidR="00792079" w:rsidRPr="004D250B" w:rsidRDefault="004D250B"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Kinderarzt</w:t>
      </w:r>
    </w:p>
    <w:p w14:paraId="1C21BCFD" w14:textId="77777777" w:rsidR="004D250B" w:rsidRPr="004D250B" w:rsidRDefault="004D250B"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Brunnenstr. 2</w:t>
      </w:r>
    </w:p>
    <w:p w14:paraId="583053B4" w14:textId="05229E5B" w:rsidR="004D250B" w:rsidRPr="004D250B" w:rsidRDefault="004D250B"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56767 Sassen</w:t>
      </w:r>
    </w:p>
    <w:p w14:paraId="1F6C1728" w14:textId="77777777" w:rsidR="004D250B" w:rsidRPr="004D250B" w:rsidRDefault="004D250B" w:rsidP="004D250B">
      <w:pPr>
        <w:spacing w:after="0" w:line="240" w:lineRule="auto"/>
        <w:rPr>
          <w:rFonts w:ascii="Arial" w:eastAsia="MinionPro-Regular" w:hAnsi="Arial" w:cs="Arial"/>
          <w:sz w:val="20"/>
          <w:szCs w:val="20"/>
          <w:u w:color="575656"/>
          <w:bdr w:val="nil"/>
          <w:lang w:eastAsia="de-DE"/>
        </w:rPr>
      </w:pPr>
    </w:p>
    <w:p w14:paraId="43F464AF" w14:textId="4DE6595F" w:rsidR="00A17C6E" w:rsidRPr="004D250B" w:rsidRDefault="009A7BCE"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u w:color="575656"/>
          <w:bdr w:val="nil"/>
          <w:lang w:eastAsia="de-DE"/>
        </w:rPr>
        <w:t>Mit freundlichen Grüßen</w:t>
      </w:r>
    </w:p>
    <w:p w14:paraId="282232D7" w14:textId="77777777" w:rsidR="006724CB" w:rsidRPr="004D250B" w:rsidRDefault="006724CB" w:rsidP="004D250B">
      <w:pPr>
        <w:spacing w:after="0" w:line="240" w:lineRule="auto"/>
        <w:rPr>
          <w:rFonts w:ascii="Arial" w:eastAsia="MinionPro-Regular" w:hAnsi="Arial" w:cs="Arial"/>
          <w:sz w:val="20"/>
          <w:szCs w:val="20"/>
          <w:highlight w:val="green"/>
          <w:u w:color="575656"/>
          <w:bdr w:val="nil"/>
          <w:lang w:eastAsia="de-DE"/>
        </w:rPr>
      </w:pPr>
    </w:p>
    <w:p w14:paraId="430521B8" w14:textId="77777777" w:rsidR="009A7BCE" w:rsidRPr="004D250B" w:rsidRDefault="00921AF6" w:rsidP="004D250B">
      <w:pPr>
        <w:spacing w:after="0" w:line="240" w:lineRule="auto"/>
        <w:rPr>
          <w:rFonts w:ascii="Arial" w:eastAsia="MinionPro-Regular" w:hAnsi="Arial" w:cs="Arial"/>
          <w:sz w:val="20"/>
          <w:szCs w:val="20"/>
          <w:u w:color="575656"/>
          <w:bdr w:val="nil"/>
          <w:lang w:eastAsia="de-DE"/>
        </w:rPr>
      </w:pPr>
      <w:r w:rsidRPr="004D250B">
        <w:rPr>
          <w:rFonts w:ascii="Arial" w:eastAsia="MinionPro-Regular" w:hAnsi="Arial" w:cs="Arial"/>
          <w:sz w:val="20"/>
          <w:szCs w:val="20"/>
          <w:highlight w:val="green"/>
          <w:u w:color="575656"/>
          <w:bdr w:val="nil"/>
          <w:lang w:eastAsia="de-DE"/>
        </w:rPr>
        <w:t>Ihren Namen, Adresse und Unterschrift</w:t>
      </w:r>
    </w:p>
    <w:sectPr w:rsidR="009A7BCE" w:rsidRPr="004D250B" w:rsidSect="00A17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5CF"/>
    <w:multiLevelType w:val="hybridMultilevel"/>
    <w:tmpl w:val="C7443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12768"/>
    <w:multiLevelType w:val="hybridMultilevel"/>
    <w:tmpl w:val="E88A7206"/>
    <w:lvl w:ilvl="0" w:tplc="0407000F">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D51A5"/>
    <w:multiLevelType w:val="hybridMultilevel"/>
    <w:tmpl w:val="D56624D6"/>
    <w:lvl w:ilvl="0" w:tplc="96C6C79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CB2DE9"/>
    <w:multiLevelType w:val="hybridMultilevel"/>
    <w:tmpl w:val="09401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921CD"/>
    <w:multiLevelType w:val="hybridMultilevel"/>
    <w:tmpl w:val="C23AC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73644"/>
    <w:multiLevelType w:val="hybridMultilevel"/>
    <w:tmpl w:val="3AA67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9E1F2F"/>
    <w:multiLevelType w:val="hybridMultilevel"/>
    <w:tmpl w:val="039A7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8070C"/>
    <w:multiLevelType w:val="hybridMultilevel"/>
    <w:tmpl w:val="2012D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D7C0E"/>
    <w:multiLevelType w:val="hybridMultilevel"/>
    <w:tmpl w:val="D5886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A846A1"/>
    <w:multiLevelType w:val="hybridMultilevel"/>
    <w:tmpl w:val="C0947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15FC5"/>
    <w:multiLevelType w:val="hybridMultilevel"/>
    <w:tmpl w:val="EB9A393C"/>
    <w:lvl w:ilvl="0" w:tplc="0407000F">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1D2430"/>
    <w:multiLevelType w:val="hybridMultilevel"/>
    <w:tmpl w:val="67F46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D48B7"/>
    <w:multiLevelType w:val="hybridMultilevel"/>
    <w:tmpl w:val="B0C86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6B7BB4"/>
    <w:multiLevelType w:val="hybridMultilevel"/>
    <w:tmpl w:val="DA741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9987501">
    <w:abstractNumId w:val="0"/>
  </w:num>
  <w:num w:numId="2" w16cid:durableId="195193209">
    <w:abstractNumId w:val="7"/>
  </w:num>
  <w:num w:numId="3" w16cid:durableId="172963376">
    <w:abstractNumId w:val="6"/>
  </w:num>
  <w:num w:numId="4" w16cid:durableId="1391465945">
    <w:abstractNumId w:val="12"/>
  </w:num>
  <w:num w:numId="5" w16cid:durableId="1512377308">
    <w:abstractNumId w:val="13"/>
  </w:num>
  <w:num w:numId="6" w16cid:durableId="324826093">
    <w:abstractNumId w:val="8"/>
  </w:num>
  <w:num w:numId="7" w16cid:durableId="463080829">
    <w:abstractNumId w:val="9"/>
  </w:num>
  <w:num w:numId="8" w16cid:durableId="146288478">
    <w:abstractNumId w:val="11"/>
  </w:num>
  <w:num w:numId="9" w16cid:durableId="2060084939">
    <w:abstractNumId w:val="3"/>
  </w:num>
  <w:num w:numId="10" w16cid:durableId="645861006">
    <w:abstractNumId w:val="2"/>
  </w:num>
  <w:num w:numId="11" w16cid:durableId="73207946">
    <w:abstractNumId w:val="1"/>
  </w:num>
  <w:num w:numId="12" w16cid:durableId="981420731">
    <w:abstractNumId w:val="10"/>
  </w:num>
  <w:num w:numId="13" w16cid:durableId="2051876598">
    <w:abstractNumId w:val="4"/>
  </w:num>
  <w:num w:numId="14" w16cid:durableId="932277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CE"/>
    <w:rsid w:val="00005513"/>
    <w:rsid w:val="00011839"/>
    <w:rsid w:val="00013920"/>
    <w:rsid w:val="000207A5"/>
    <w:rsid w:val="00023DE5"/>
    <w:rsid w:val="000304B1"/>
    <w:rsid w:val="000635D5"/>
    <w:rsid w:val="00071B44"/>
    <w:rsid w:val="00071E47"/>
    <w:rsid w:val="00077CF8"/>
    <w:rsid w:val="00092E80"/>
    <w:rsid w:val="000B0820"/>
    <w:rsid w:val="000B5E85"/>
    <w:rsid w:val="000B77B1"/>
    <w:rsid w:val="000D5244"/>
    <w:rsid w:val="000E6727"/>
    <w:rsid w:val="000F29D8"/>
    <w:rsid w:val="00112F46"/>
    <w:rsid w:val="001443B5"/>
    <w:rsid w:val="00144406"/>
    <w:rsid w:val="00171FB3"/>
    <w:rsid w:val="00196EC2"/>
    <w:rsid w:val="001C0C3A"/>
    <w:rsid w:val="001C2170"/>
    <w:rsid w:val="001D4454"/>
    <w:rsid w:val="001D4EAC"/>
    <w:rsid w:val="001D587E"/>
    <w:rsid w:val="001F7A15"/>
    <w:rsid w:val="00201200"/>
    <w:rsid w:val="00217DE6"/>
    <w:rsid w:val="002333DC"/>
    <w:rsid w:val="00234588"/>
    <w:rsid w:val="002625D1"/>
    <w:rsid w:val="002642A8"/>
    <w:rsid w:val="00264705"/>
    <w:rsid w:val="002801BD"/>
    <w:rsid w:val="00283CE2"/>
    <w:rsid w:val="002A23DF"/>
    <w:rsid w:val="002B789D"/>
    <w:rsid w:val="002C6E69"/>
    <w:rsid w:val="002D14CA"/>
    <w:rsid w:val="002D5456"/>
    <w:rsid w:val="002E1EBC"/>
    <w:rsid w:val="002E46AD"/>
    <w:rsid w:val="002E5C2F"/>
    <w:rsid w:val="002E6B00"/>
    <w:rsid w:val="002F55A8"/>
    <w:rsid w:val="00306224"/>
    <w:rsid w:val="003142A8"/>
    <w:rsid w:val="00315042"/>
    <w:rsid w:val="003209C9"/>
    <w:rsid w:val="0032196E"/>
    <w:rsid w:val="00337F8F"/>
    <w:rsid w:val="00345AFF"/>
    <w:rsid w:val="003818AB"/>
    <w:rsid w:val="00382986"/>
    <w:rsid w:val="00391BA0"/>
    <w:rsid w:val="00397668"/>
    <w:rsid w:val="003A1175"/>
    <w:rsid w:val="003A4148"/>
    <w:rsid w:val="003C34BA"/>
    <w:rsid w:val="003D398A"/>
    <w:rsid w:val="003F530C"/>
    <w:rsid w:val="00405326"/>
    <w:rsid w:val="004260E5"/>
    <w:rsid w:val="00440CA5"/>
    <w:rsid w:val="00443A02"/>
    <w:rsid w:val="00456D9A"/>
    <w:rsid w:val="00462BF8"/>
    <w:rsid w:val="00466B9B"/>
    <w:rsid w:val="00470BDD"/>
    <w:rsid w:val="00482EFF"/>
    <w:rsid w:val="004C776B"/>
    <w:rsid w:val="004D250B"/>
    <w:rsid w:val="004D5FA0"/>
    <w:rsid w:val="0050333F"/>
    <w:rsid w:val="00513A2A"/>
    <w:rsid w:val="0052237E"/>
    <w:rsid w:val="00522495"/>
    <w:rsid w:val="00534F63"/>
    <w:rsid w:val="00536830"/>
    <w:rsid w:val="00560853"/>
    <w:rsid w:val="00566571"/>
    <w:rsid w:val="00567EC2"/>
    <w:rsid w:val="005841A8"/>
    <w:rsid w:val="00591BB4"/>
    <w:rsid w:val="005A05C7"/>
    <w:rsid w:val="005A48A6"/>
    <w:rsid w:val="005A7AFE"/>
    <w:rsid w:val="005B6F50"/>
    <w:rsid w:val="005B7CB6"/>
    <w:rsid w:val="005C3DEC"/>
    <w:rsid w:val="005F358B"/>
    <w:rsid w:val="005F3B7D"/>
    <w:rsid w:val="005F474C"/>
    <w:rsid w:val="00602057"/>
    <w:rsid w:val="0064517D"/>
    <w:rsid w:val="006535D6"/>
    <w:rsid w:val="006557C4"/>
    <w:rsid w:val="00655BF8"/>
    <w:rsid w:val="006724CB"/>
    <w:rsid w:val="00676612"/>
    <w:rsid w:val="006842C5"/>
    <w:rsid w:val="00690286"/>
    <w:rsid w:val="006925EE"/>
    <w:rsid w:val="00694905"/>
    <w:rsid w:val="006A6D67"/>
    <w:rsid w:val="006B2C94"/>
    <w:rsid w:val="006D2B16"/>
    <w:rsid w:val="006D65A6"/>
    <w:rsid w:val="006E5E3F"/>
    <w:rsid w:val="006F0652"/>
    <w:rsid w:val="006F2DC4"/>
    <w:rsid w:val="006F608B"/>
    <w:rsid w:val="00703583"/>
    <w:rsid w:val="00714DF7"/>
    <w:rsid w:val="00720A74"/>
    <w:rsid w:val="00727B76"/>
    <w:rsid w:val="007357F4"/>
    <w:rsid w:val="00735C8B"/>
    <w:rsid w:val="0075431C"/>
    <w:rsid w:val="007620DA"/>
    <w:rsid w:val="00765668"/>
    <w:rsid w:val="00774FC4"/>
    <w:rsid w:val="00792079"/>
    <w:rsid w:val="00793522"/>
    <w:rsid w:val="007945E1"/>
    <w:rsid w:val="007A410B"/>
    <w:rsid w:val="007A588E"/>
    <w:rsid w:val="007A7738"/>
    <w:rsid w:val="007B022F"/>
    <w:rsid w:val="008477A2"/>
    <w:rsid w:val="00852681"/>
    <w:rsid w:val="008649BD"/>
    <w:rsid w:val="00874CE0"/>
    <w:rsid w:val="00882E04"/>
    <w:rsid w:val="00883A1A"/>
    <w:rsid w:val="008A3D0F"/>
    <w:rsid w:val="008B1BD0"/>
    <w:rsid w:val="008B1FAC"/>
    <w:rsid w:val="008B7094"/>
    <w:rsid w:val="008C50A9"/>
    <w:rsid w:val="008D7823"/>
    <w:rsid w:val="008E2982"/>
    <w:rsid w:val="0090174B"/>
    <w:rsid w:val="00914E1A"/>
    <w:rsid w:val="00916CA8"/>
    <w:rsid w:val="00921AF6"/>
    <w:rsid w:val="009223FE"/>
    <w:rsid w:val="00936CDF"/>
    <w:rsid w:val="009415DE"/>
    <w:rsid w:val="00946738"/>
    <w:rsid w:val="00953A9E"/>
    <w:rsid w:val="0097625D"/>
    <w:rsid w:val="0098712B"/>
    <w:rsid w:val="00993484"/>
    <w:rsid w:val="009A2A8D"/>
    <w:rsid w:val="009A7BCE"/>
    <w:rsid w:val="009B0EFB"/>
    <w:rsid w:val="009C5A81"/>
    <w:rsid w:val="009D4217"/>
    <w:rsid w:val="009E2B2F"/>
    <w:rsid w:val="009E71BF"/>
    <w:rsid w:val="00A17C6E"/>
    <w:rsid w:val="00A24644"/>
    <w:rsid w:val="00A32F09"/>
    <w:rsid w:val="00A707C7"/>
    <w:rsid w:val="00A73D63"/>
    <w:rsid w:val="00A8117A"/>
    <w:rsid w:val="00A94E1F"/>
    <w:rsid w:val="00AA07BC"/>
    <w:rsid w:val="00AA13F0"/>
    <w:rsid w:val="00AB67E8"/>
    <w:rsid w:val="00AD0796"/>
    <w:rsid w:val="00AD10DC"/>
    <w:rsid w:val="00AD1C0A"/>
    <w:rsid w:val="00AE247C"/>
    <w:rsid w:val="00AE5F0F"/>
    <w:rsid w:val="00AF6D72"/>
    <w:rsid w:val="00B02BD7"/>
    <w:rsid w:val="00B03571"/>
    <w:rsid w:val="00B05C53"/>
    <w:rsid w:val="00B3166A"/>
    <w:rsid w:val="00B61577"/>
    <w:rsid w:val="00B70DDB"/>
    <w:rsid w:val="00B745EB"/>
    <w:rsid w:val="00B8240C"/>
    <w:rsid w:val="00BA0AC0"/>
    <w:rsid w:val="00BA2333"/>
    <w:rsid w:val="00BA6656"/>
    <w:rsid w:val="00BA7CD2"/>
    <w:rsid w:val="00BE6C58"/>
    <w:rsid w:val="00BF4997"/>
    <w:rsid w:val="00C1721C"/>
    <w:rsid w:val="00C225C4"/>
    <w:rsid w:val="00C23262"/>
    <w:rsid w:val="00C23CD0"/>
    <w:rsid w:val="00C24B9A"/>
    <w:rsid w:val="00C32F9A"/>
    <w:rsid w:val="00C47D10"/>
    <w:rsid w:val="00C534E5"/>
    <w:rsid w:val="00C6720F"/>
    <w:rsid w:val="00C717F4"/>
    <w:rsid w:val="00C71EA9"/>
    <w:rsid w:val="00C85E9F"/>
    <w:rsid w:val="00C905D2"/>
    <w:rsid w:val="00C93A1E"/>
    <w:rsid w:val="00CA043E"/>
    <w:rsid w:val="00CC477F"/>
    <w:rsid w:val="00CE0355"/>
    <w:rsid w:val="00CE6438"/>
    <w:rsid w:val="00CE6F35"/>
    <w:rsid w:val="00CF5ED0"/>
    <w:rsid w:val="00CF67A2"/>
    <w:rsid w:val="00D037AC"/>
    <w:rsid w:val="00D36A28"/>
    <w:rsid w:val="00D50DDD"/>
    <w:rsid w:val="00D55A05"/>
    <w:rsid w:val="00D5736F"/>
    <w:rsid w:val="00D641C8"/>
    <w:rsid w:val="00D701E4"/>
    <w:rsid w:val="00D819C1"/>
    <w:rsid w:val="00D873A1"/>
    <w:rsid w:val="00D9339C"/>
    <w:rsid w:val="00DB2993"/>
    <w:rsid w:val="00DC3403"/>
    <w:rsid w:val="00DD7E6E"/>
    <w:rsid w:val="00DE5C46"/>
    <w:rsid w:val="00DE64E5"/>
    <w:rsid w:val="00E12A32"/>
    <w:rsid w:val="00E57E6C"/>
    <w:rsid w:val="00E73AF9"/>
    <w:rsid w:val="00E84802"/>
    <w:rsid w:val="00E867B8"/>
    <w:rsid w:val="00E97C00"/>
    <w:rsid w:val="00EB3C03"/>
    <w:rsid w:val="00EB5A99"/>
    <w:rsid w:val="00EC1312"/>
    <w:rsid w:val="00F12F96"/>
    <w:rsid w:val="00F17105"/>
    <w:rsid w:val="00F20AF8"/>
    <w:rsid w:val="00F22CDC"/>
    <w:rsid w:val="00F30AD4"/>
    <w:rsid w:val="00F42C42"/>
    <w:rsid w:val="00F63A4F"/>
    <w:rsid w:val="00F84731"/>
    <w:rsid w:val="00F92EAB"/>
    <w:rsid w:val="00FA088F"/>
    <w:rsid w:val="00FE0232"/>
    <w:rsid w:val="00FE39D8"/>
    <w:rsid w:val="00FE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CFB8"/>
  <w15:chartTrackingRefBased/>
  <w15:docId w15:val="{A169ACBF-6D57-4440-AB4C-3EB1FA0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C6E"/>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17105"/>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65668"/>
    <w:pPr>
      <w:keepNext/>
      <w:keepLines/>
      <w:spacing w:after="120" w:line="240" w:lineRule="auto"/>
      <w:outlineLvl w:val="1"/>
    </w:pPr>
    <w:rPr>
      <w:rFonts w:ascii="Arial" w:eastAsia="Times New Roman" w:hAnsi="Arial" w:cs="Arial"/>
      <w:b/>
      <w:bCs/>
      <w:color w:val="1F497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765668"/>
    <w:rPr>
      <w:rFonts w:ascii="Arial" w:eastAsia="Times New Roman" w:hAnsi="Arial" w:cs="Arial"/>
      <w:b/>
      <w:bCs/>
      <w:color w:val="1F497D"/>
      <w:sz w:val="26"/>
      <w:szCs w:val="26"/>
      <w:lang w:eastAsia="en-US"/>
    </w:rPr>
  </w:style>
  <w:style w:type="paragraph" w:styleId="Listenabsatz">
    <w:name w:val="List Paragraph"/>
    <w:basedOn w:val="Standard"/>
    <w:uiPriority w:val="34"/>
    <w:qFormat/>
    <w:rsid w:val="009A7BCE"/>
    <w:pPr>
      <w:ind w:left="720"/>
      <w:contextualSpacing/>
    </w:pPr>
  </w:style>
  <w:style w:type="paragraph" w:customStyle="1" w:styleId="EinfAbs">
    <w:name w:val="[Einf. Abs.]"/>
    <w:rsid w:val="00C47D10"/>
    <w:pPr>
      <w:widowControl w:val="0"/>
      <w:pBdr>
        <w:top w:val="nil"/>
        <w:left w:val="nil"/>
        <w:bottom w:val="nil"/>
        <w:right w:val="nil"/>
        <w:between w:val="nil"/>
        <w:bar w:val="nil"/>
      </w:pBdr>
      <w:spacing w:line="288" w:lineRule="auto"/>
    </w:pPr>
    <w:rPr>
      <w:rFonts w:ascii="MinionPro-Regular" w:eastAsia="MinionPro-Regular" w:hAnsi="MinionPro-Regular" w:cs="MinionPro-Regular"/>
      <w:color w:val="000000"/>
      <w:sz w:val="24"/>
      <w:szCs w:val="24"/>
      <w:u w:color="000000"/>
      <w:bdr w:val="nil"/>
    </w:rPr>
  </w:style>
  <w:style w:type="character" w:customStyle="1" w:styleId="berschrift1Zchn">
    <w:name w:val="Überschrift 1 Zchn"/>
    <w:link w:val="berschrift1"/>
    <w:uiPriority w:val="9"/>
    <w:rsid w:val="00F17105"/>
    <w:rPr>
      <w:rFonts w:ascii="Calibri Light" w:eastAsia="Times New Roman" w:hAnsi="Calibri Light" w:cs="Times New Roman"/>
      <w:b/>
      <w:bCs/>
      <w:kern w:val="32"/>
      <w:sz w:val="32"/>
      <w:szCs w:val="32"/>
      <w:lang w:eastAsia="en-US"/>
    </w:rPr>
  </w:style>
  <w:style w:type="paragraph" w:styleId="berarbeitung">
    <w:name w:val="Revision"/>
    <w:hidden/>
    <w:uiPriority w:val="99"/>
    <w:semiHidden/>
    <w:rsid w:val="008B7094"/>
    <w:rPr>
      <w:sz w:val="22"/>
      <w:szCs w:val="22"/>
      <w:lang w:eastAsia="en-US"/>
    </w:rPr>
  </w:style>
  <w:style w:type="paragraph" w:styleId="Sprechblasentext">
    <w:name w:val="Balloon Text"/>
    <w:basedOn w:val="Standard"/>
    <w:link w:val="SprechblasentextZchn"/>
    <w:uiPriority w:val="99"/>
    <w:semiHidden/>
    <w:unhideWhenUsed/>
    <w:rsid w:val="008B70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0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63820">
      <w:bodyDiv w:val="1"/>
      <w:marLeft w:val="0"/>
      <w:marRight w:val="0"/>
      <w:marTop w:val="0"/>
      <w:marBottom w:val="0"/>
      <w:divBdr>
        <w:top w:val="none" w:sz="0" w:space="0" w:color="auto"/>
        <w:left w:val="none" w:sz="0" w:space="0" w:color="auto"/>
        <w:bottom w:val="none" w:sz="0" w:space="0" w:color="auto"/>
        <w:right w:val="none" w:sz="0" w:space="0" w:color="auto"/>
      </w:divBdr>
      <w:divsChild>
        <w:div w:id="335226622">
          <w:marLeft w:val="0"/>
          <w:marRight w:val="0"/>
          <w:marTop w:val="0"/>
          <w:marBottom w:val="0"/>
          <w:divBdr>
            <w:top w:val="none" w:sz="0" w:space="0" w:color="auto"/>
            <w:left w:val="none" w:sz="0" w:space="0" w:color="auto"/>
            <w:bottom w:val="none" w:sz="0" w:space="0" w:color="auto"/>
            <w:right w:val="none" w:sz="0" w:space="0" w:color="auto"/>
          </w:divBdr>
          <w:divsChild>
            <w:div w:id="826674818">
              <w:marLeft w:val="0"/>
              <w:marRight w:val="0"/>
              <w:marTop w:val="0"/>
              <w:marBottom w:val="0"/>
              <w:divBdr>
                <w:top w:val="none" w:sz="0" w:space="0" w:color="auto"/>
                <w:left w:val="none" w:sz="0" w:space="0" w:color="auto"/>
                <w:bottom w:val="none" w:sz="0" w:space="0" w:color="auto"/>
                <w:right w:val="none" w:sz="0" w:space="0" w:color="auto"/>
              </w:divBdr>
              <w:divsChild>
                <w:div w:id="1756169805">
                  <w:marLeft w:val="0"/>
                  <w:marRight w:val="0"/>
                  <w:marTop w:val="0"/>
                  <w:marBottom w:val="0"/>
                  <w:divBdr>
                    <w:top w:val="none" w:sz="0" w:space="0" w:color="auto"/>
                    <w:left w:val="none" w:sz="0" w:space="0" w:color="auto"/>
                    <w:bottom w:val="none" w:sz="0" w:space="0" w:color="auto"/>
                    <w:right w:val="none" w:sz="0" w:space="0" w:color="auto"/>
                  </w:divBdr>
                  <w:divsChild>
                    <w:div w:id="512233679">
                      <w:marLeft w:val="0"/>
                      <w:marRight w:val="0"/>
                      <w:marTop w:val="0"/>
                      <w:marBottom w:val="0"/>
                      <w:divBdr>
                        <w:top w:val="none" w:sz="0" w:space="0" w:color="auto"/>
                        <w:left w:val="none" w:sz="0" w:space="0" w:color="auto"/>
                        <w:bottom w:val="none" w:sz="0" w:space="0" w:color="auto"/>
                        <w:right w:val="none" w:sz="0" w:space="0" w:color="auto"/>
                      </w:divBdr>
                      <w:divsChild>
                        <w:div w:id="1042900096">
                          <w:marLeft w:val="-15"/>
                          <w:marRight w:val="0"/>
                          <w:marTop w:val="0"/>
                          <w:marBottom w:val="0"/>
                          <w:divBdr>
                            <w:top w:val="none" w:sz="0" w:space="0" w:color="auto"/>
                            <w:left w:val="none" w:sz="0" w:space="0" w:color="auto"/>
                            <w:bottom w:val="none" w:sz="0" w:space="0" w:color="auto"/>
                            <w:right w:val="none" w:sz="0" w:space="0" w:color="auto"/>
                          </w:divBdr>
                          <w:divsChild>
                            <w:div w:id="1079324223">
                              <w:marLeft w:val="0"/>
                              <w:marRight w:val="0"/>
                              <w:marTop w:val="0"/>
                              <w:marBottom w:val="0"/>
                              <w:divBdr>
                                <w:top w:val="none" w:sz="0" w:space="0" w:color="auto"/>
                                <w:left w:val="none" w:sz="0" w:space="0" w:color="auto"/>
                                <w:bottom w:val="none" w:sz="0" w:space="0" w:color="auto"/>
                                <w:right w:val="none" w:sz="0" w:space="0" w:color="auto"/>
                              </w:divBdr>
                              <w:divsChild>
                                <w:div w:id="1345134859">
                                  <w:marLeft w:val="0"/>
                                  <w:marRight w:val="-15"/>
                                  <w:marTop w:val="0"/>
                                  <w:marBottom w:val="0"/>
                                  <w:divBdr>
                                    <w:top w:val="none" w:sz="0" w:space="0" w:color="auto"/>
                                    <w:left w:val="none" w:sz="0" w:space="0" w:color="auto"/>
                                    <w:bottom w:val="none" w:sz="0" w:space="0" w:color="auto"/>
                                    <w:right w:val="none" w:sz="0" w:space="0" w:color="auto"/>
                                  </w:divBdr>
                                  <w:divsChild>
                                    <w:div w:id="1908950203">
                                      <w:marLeft w:val="0"/>
                                      <w:marRight w:val="0"/>
                                      <w:marTop w:val="0"/>
                                      <w:marBottom w:val="0"/>
                                      <w:divBdr>
                                        <w:top w:val="none" w:sz="0" w:space="0" w:color="auto"/>
                                        <w:left w:val="none" w:sz="0" w:space="0" w:color="auto"/>
                                        <w:bottom w:val="none" w:sz="0" w:space="0" w:color="auto"/>
                                        <w:right w:val="none" w:sz="0" w:space="0" w:color="auto"/>
                                      </w:divBdr>
                                      <w:divsChild>
                                        <w:div w:id="1738167732">
                                          <w:marLeft w:val="0"/>
                                          <w:marRight w:val="0"/>
                                          <w:marTop w:val="0"/>
                                          <w:marBottom w:val="0"/>
                                          <w:divBdr>
                                            <w:top w:val="none" w:sz="0" w:space="0" w:color="auto"/>
                                            <w:left w:val="none" w:sz="0" w:space="0" w:color="auto"/>
                                            <w:bottom w:val="none" w:sz="0" w:space="0" w:color="auto"/>
                                            <w:right w:val="none" w:sz="0" w:space="0" w:color="auto"/>
                                          </w:divBdr>
                                          <w:divsChild>
                                            <w:div w:id="1432972255">
                                              <w:marLeft w:val="0"/>
                                              <w:marRight w:val="0"/>
                                              <w:marTop w:val="0"/>
                                              <w:marBottom w:val="0"/>
                                              <w:divBdr>
                                                <w:top w:val="none" w:sz="0" w:space="0" w:color="auto"/>
                                                <w:left w:val="none" w:sz="0" w:space="0" w:color="auto"/>
                                                <w:bottom w:val="none" w:sz="0" w:space="0" w:color="auto"/>
                                                <w:right w:val="none" w:sz="0" w:space="0" w:color="auto"/>
                                              </w:divBdr>
                                              <w:divsChild>
                                                <w:div w:id="319844405">
                                                  <w:marLeft w:val="0"/>
                                                  <w:marRight w:val="0"/>
                                                  <w:marTop w:val="0"/>
                                                  <w:marBottom w:val="0"/>
                                                  <w:divBdr>
                                                    <w:top w:val="none" w:sz="0" w:space="0" w:color="auto"/>
                                                    <w:left w:val="none" w:sz="0" w:space="0" w:color="auto"/>
                                                    <w:bottom w:val="none" w:sz="0" w:space="0" w:color="auto"/>
                                                    <w:right w:val="none" w:sz="0" w:space="0" w:color="auto"/>
                                                  </w:divBdr>
                                                  <w:divsChild>
                                                    <w:div w:id="869532112">
                                                      <w:marLeft w:val="-270"/>
                                                      <w:marRight w:val="0"/>
                                                      <w:marTop w:val="0"/>
                                                      <w:marBottom w:val="0"/>
                                                      <w:divBdr>
                                                        <w:top w:val="none" w:sz="0" w:space="0" w:color="auto"/>
                                                        <w:left w:val="none" w:sz="0" w:space="0" w:color="auto"/>
                                                        <w:bottom w:val="none" w:sz="0" w:space="0" w:color="auto"/>
                                                        <w:right w:val="none" w:sz="0" w:space="0" w:color="auto"/>
                                                      </w:divBdr>
                                                      <w:divsChild>
                                                        <w:div w:id="1552616520">
                                                          <w:marLeft w:val="0"/>
                                                          <w:marRight w:val="0"/>
                                                          <w:marTop w:val="0"/>
                                                          <w:marBottom w:val="0"/>
                                                          <w:divBdr>
                                                            <w:top w:val="single" w:sz="6" w:space="0" w:color="E5E6E9"/>
                                                            <w:left w:val="single" w:sz="6" w:space="0" w:color="DFE0E4"/>
                                                            <w:bottom w:val="single" w:sz="6" w:space="0" w:color="D0D1D5"/>
                                                            <w:right w:val="single" w:sz="6" w:space="0" w:color="DFE0E4"/>
                                                          </w:divBdr>
                                                          <w:divsChild>
                                                            <w:div w:id="1773628449">
                                                              <w:marLeft w:val="0"/>
                                                              <w:marRight w:val="0"/>
                                                              <w:marTop w:val="0"/>
                                                              <w:marBottom w:val="0"/>
                                                              <w:divBdr>
                                                                <w:top w:val="none" w:sz="0" w:space="0" w:color="auto"/>
                                                                <w:left w:val="none" w:sz="0" w:space="0" w:color="auto"/>
                                                                <w:bottom w:val="none" w:sz="0" w:space="0" w:color="auto"/>
                                                                <w:right w:val="none" w:sz="0" w:space="0" w:color="auto"/>
                                                              </w:divBdr>
                                                              <w:divsChild>
                                                                <w:div w:id="1729954599">
                                                                  <w:marLeft w:val="0"/>
                                                                  <w:marRight w:val="0"/>
                                                                  <w:marTop w:val="0"/>
                                                                  <w:marBottom w:val="0"/>
                                                                  <w:divBdr>
                                                                    <w:top w:val="none" w:sz="0" w:space="0" w:color="auto"/>
                                                                    <w:left w:val="none" w:sz="0" w:space="0" w:color="auto"/>
                                                                    <w:bottom w:val="none" w:sz="0" w:space="0" w:color="auto"/>
                                                                    <w:right w:val="none" w:sz="0" w:space="0" w:color="auto"/>
                                                                  </w:divBdr>
                                                                  <w:divsChild>
                                                                    <w:div w:id="979068234">
                                                                      <w:marLeft w:val="0"/>
                                                                      <w:marRight w:val="0"/>
                                                                      <w:marTop w:val="0"/>
                                                                      <w:marBottom w:val="0"/>
                                                                      <w:divBdr>
                                                                        <w:top w:val="none" w:sz="0" w:space="0" w:color="auto"/>
                                                                        <w:left w:val="none" w:sz="0" w:space="0" w:color="auto"/>
                                                                        <w:bottom w:val="none" w:sz="0" w:space="0" w:color="auto"/>
                                                                        <w:right w:val="none" w:sz="0" w:space="0" w:color="auto"/>
                                                                      </w:divBdr>
                                                                      <w:divsChild>
                                                                        <w:div w:id="518008189">
                                                                          <w:marLeft w:val="0"/>
                                                                          <w:marRight w:val="0"/>
                                                                          <w:marTop w:val="0"/>
                                                                          <w:marBottom w:val="0"/>
                                                                          <w:divBdr>
                                                                            <w:top w:val="none" w:sz="0" w:space="0" w:color="auto"/>
                                                                            <w:left w:val="none" w:sz="0" w:space="0" w:color="auto"/>
                                                                            <w:bottom w:val="none" w:sz="0" w:space="0" w:color="auto"/>
                                                                            <w:right w:val="none" w:sz="0" w:space="0" w:color="auto"/>
                                                                          </w:divBdr>
                                                                          <w:divsChild>
                                                                            <w:div w:id="19514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802166">
      <w:bodyDiv w:val="1"/>
      <w:marLeft w:val="0"/>
      <w:marRight w:val="0"/>
      <w:marTop w:val="0"/>
      <w:marBottom w:val="0"/>
      <w:divBdr>
        <w:top w:val="none" w:sz="0" w:space="0" w:color="auto"/>
        <w:left w:val="none" w:sz="0" w:space="0" w:color="auto"/>
        <w:bottom w:val="none" w:sz="0" w:space="0" w:color="auto"/>
        <w:right w:val="none" w:sz="0" w:space="0" w:color="auto"/>
      </w:divBdr>
    </w:div>
    <w:div w:id="2110540939">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101267225E8D4AAEC57ABD34CA77EC" ma:contentTypeVersion="8" ma:contentTypeDescription="Ein neues Dokument erstellen." ma:contentTypeScope="" ma:versionID="437dd7f3bcfda313d7b42c28db06c690">
  <xsd:schema xmlns:xsd="http://www.w3.org/2001/XMLSchema" xmlns:xs="http://www.w3.org/2001/XMLSchema" xmlns:p="http://schemas.microsoft.com/office/2006/metadata/properties" xmlns:ns3="4522d5d7-3c99-4623-9d58-c8f08d1c00d6" targetNamespace="http://schemas.microsoft.com/office/2006/metadata/properties" ma:root="true" ma:fieldsID="afcab9fae3e0c588255a4dbc0eae96f7" ns3:_="">
    <xsd:import namespace="4522d5d7-3c99-4623-9d58-c8f08d1c00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d5d7-3c99-4623-9d58-c8f08d1c0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97F0C-39BD-4DA4-818B-54F66294F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EBCC1-A79A-45B9-9ABB-77F0C379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d5d7-3c99-4623-9d58-c8f08d1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8E072-FF5B-4E9F-AE23-D5DC0B066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2720</Words>
  <Characters>17138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SiW</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Zeevenhooven, G.P.</dc:creator>
  <cp:keywords/>
  <cp:lastModifiedBy>Ewinger, Markus</cp:lastModifiedBy>
  <cp:revision>2</cp:revision>
  <cp:lastPrinted>2020-12-21T17:08:00Z</cp:lastPrinted>
  <dcterms:created xsi:type="dcterms:W3CDTF">2023-07-15T11:55:00Z</dcterms:created>
  <dcterms:modified xsi:type="dcterms:W3CDTF">2023-07-15T11:55:00Z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0x01010086101267225E8D4AAEC57ABD34CA77EC</vt:lpwstr>
  </property>
</Properties>
</file>